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86BF" w14:textId="13D6F6E3" w:rsidR="00014A7D" w:rsidRPr="00996E16" w:rsidRDefault="00014A7D" w:rsidP="00996E16">
      <w:pPr>
        <w:spacing w:line="312" w:lineRule="auto"/>
        <w:jc w:val="center"/>
        <w:rPr>
          <w:b/>
          <w:bCs/>
          <w:noProof/>
          <w:color w:val="FFFFFF" w:themeColor="background1"/>
          <w:sz w:val="20"/>
          <w:szCs w:val="20"/>
        </w:rPr>
      </w:pPr>
      <w:r w:rsidRPr="00482F0B">
        <w:rPr>
          <w:b/>
          <w:bCs/>
          <w:noProof/>
          <w:color w:val="051F8B"/>
          <w:sz w:val="32"/>
          <w:szCs w:val="32"/>
          <w:u w:val="single"/>
        </w:rPr>
        <w:t>PRESENTATION</w:t>
      </w:r>
      <w:r w:rsidR="00BC6658" w:rsidRPr="00482F0B">
        <w:rPr>
          <w:b/>
          <w:bCs/>
          <w:noProof/>
          <w:color w:val="051F8B"/>
          <w:sz w:val="32"/>
          <w:szCs w:val="32"/>
          <w:u w:val="single"/>
        </w:rPr>
        <w:t xml:space="preserve"> </w:t>
      </w:r>
      <w:r w:rsidR="00482F0B" w:rsidRPr="00482F0B">
        <w:rPr>
          <w:b/>
          <w:bCs/>
          <w:noProof/>
          <w:color w:val="051F8B"/>
          <w:sz w:val="32"/>
          <w:szCs w:val="32"/>
          <w:u w:val="single"/>
        </w:rPr>
        <w:t>DE LA FORMATION</w:t>
      </w:r>
      <w:r w:rsidR="00482F0B" w:rsidRPr="00482F0B">
        <w:rPr>
          <w:b/>
          <w:bCs/>
          <w:noProof/>
          <w:color w:val="051F8B"/>
          <w:sz w:val="24"/>
          <w:szCs w:val="24"/>
        </w:rPr>
        <w:t xml:space="preserve"> </w:t>
      </w:r>
      <w:r w:rsidR="00996E16">
        <w:rPr>
          <w:b/>
          <w:bCs/>
          <w:noProof/>
          <w:color w:val="051F8B"/>
          <w:sz w:val="28"/>
          <w:szCs w:val="28"/>
        </w:rPr>
        <w:br/>
      </w:r>
      <w:r w:rsidR="007662F3" w:rsidRPr="00032E84">
        <w:rPr>
          <w:b/>
          <w:bCs/>
          <w:noProof/>
          <w:color w:val="F09004"/>
          <w:sz w:val="28"/>
          <w:szCs w:val="28"/>
        </w:rPr>
        <w:t>« </w:t>
      </w:r>
      <w:r w:rsidR="00032E84" w:rsidRPr="00032E84">
        <w:rPr>
          <w:rFonts w:cstheme="minorHAnsi"/>
          <w:b/>
          <w:bCs/>
          <w:color w:val="F09004"/>
          <w:sz w:val="32"/>
          <w:szCs w:val="32"/>
        </w:rPr>
        <w:t>Formation à la colorimétrie de surface et au logiciel Colibri</w:t>
      </w:r>
      <w:r w:rsidR="004C4F93">
        <w:rPr>
          <w:rFonts w:cstheme="minorHAnsi"/>
          <w:b/>
          <w:bCs/>
          <w:color w:val="F09004"/>
          <w:sz w:val="32"/>
          <w:szCs w:val="32"/>
        </w:rPr>
        <w:t xml:space="preserve"> </w:t>
      </w:r>
      <w:r w:rsidR="007662F3" w:rsidRPr="00032E84">
        <w:rPr>
          <w:b/>
          <w:bCs/>
          <w:noProof/>
          <w:color w:val="F09004"/>
          <w:sz w:val="28"/>
          <w:szCs w:val="28"/>
        </w:rPr>
        <w:t>»</w:t>
      </w:r>
    </w:p>
    <w:p w14:paraId="704DCC9E" w14:textId="069B6E98" w:rsidR="00032E84" w:rsidRPr="00032E84" w:rsidRDefault="00482F0B" w:rsidP="00032E84">
      <w:pPr>
        <w:spacing w:line="312" w:lineRule="auto"/>
        <w:rPr>
          <w:rFonts w:cstheme="minorHAnsi"/>
          <w:noProof/>
          <w:highlight w:val="yellow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Prérequis</w:t>
      </w:r>
      <w:r w:rsidRPr="00032E84">
        <w:rPr>
          <w:rFonts w:cstheme="minorHAnsi"/>
          <w:b/>
          <w:bCs/>
          <w:noProof/>
          <w:color w:val="051F8B"/>
        </w:rPr>
        <w:t xml:space="preserve"> : </w:t>
      </w:r>
      <w:r w:rsidR="00032E84" w:rsidRPr="00032E84">
        <w:rPr>
          <w:rFonts w:cstheme="minorHAnsi"/>
          <w:noProof/>
        </w:rPr>
        <w:t xml:space="preserve">Utilisateur familiarisé à l’utilisation d’appareils de mesure </w:t>
      </w:r>
      <w:r w:rsidR="002E6542">
        <w:rPr>
          <w:rFonts w:cstheme="minorHAnsi"/>
          <w:noProof/>
        </w:rPr>
        <w:t xml:space="preserve">de la couleur </w:t>
      </w:r>
      <w:r w:rsidR="00032E84" w:rsidRPr="00032E84">
        <w:rPr>
          <w:rFonts w:cstheme="minorHAnsi"/>
          <w:noProof/>
        </w:rPr>
        <w:t xml:space="preserve">et ayant quelques </w:t>
      </w:r>
      <w:r w:rsidR="00032E84">
        <w:rPr>
          <w:rFonts w:cstheme="minorHAnsi"/>
          <w:noProof/>
        </w:rPr>
        <w:t>c</w:t>
      </w:r>
      <w:r w:rsidR="00032E84" w:rsidRPr="00032E84">
        <w:rPr>
          <w:rFonts w:cstheme="minorHAnsi"/>
          <w:noProof/>
        </w:rPr>
        <w:t>onnaissances en colorimétrie.</w:t>
      </w:r>
    </w:p>
    <w:p w14:paraId="592D873A" w14:textId="0FB1C838" w:rsidR="002E6542" w:rsidRDefault="00482F0B" w:rsidP="002E6542">
      <w:pPr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Objectifs </w:t>
      </w:r>
      <w:r w:rsidRPr="00E472CF">
        <w:rPr>
          <w:rFonts w:cstheme="minorHAnsi"/>
          <w:noProof/>
          <w:color w:val="051F8B"/>
        </w:rPr>
        <w:t xml:space="preserve">: </w:t>
      </w:r>
      <w:r w:rsidR="00032E84" w:rsidRPr="00032E84">
        <w:rPr>
          <w:rFonts w:cstheme="minorHAnsi"/>
          <w:noProof/>
        </w:rPr>
        <w:t>Une formation interactive en présentiel</w:t>
      </w:r>
      <w:r w:rsidR="002E6542">
        <w:rPr>
          <w:rFonts w:cstheme="minorHAnsi"/>
          <w:noProof/>
        </w:rPr>
        <w:t xml:space="preserve"> sur la colorimétrie de surface et l’utilisation au logiciel de contrôle qualité </w:t>
      </w:r>
      <w:r w:rsidR="005D37AA">
        <w:rPr>
          <w:rFonts w:cstheme="minorHAnsi"/>
          <w:noProof/>
        </w:rPr>
        <w:t xml:space="preserve">et de formulation et de correction de teintes </w:t>
      </w:r>
      <w:r w:rsidR="002E6542">
        <w:rPr>
          <w:rFonts w:cstheme="minorHAnsi"/>
          <w:noProof/>
        </w:rPr>
        <w:t>Colibri</w:t>
      </w:r>
      <w:r w:rsidR="00032E84" w:rsidRPr="00032E84">
        <w:t xml:space="preserve"> </w:t>
      </w:r>
      <w:r w:rsidR="002E6542" w:rsidRPr="002E6542">
        <w:rPr>
          <w:rFonts w:cstheme="minorHAnsi"/>
          <w:noProof/>
        </w:rPr>
        <w:t>basée sur vos attentes et vos besoins.</w:t>
      </w:r>
    </w:p>
    <w:p w14:paraId="60DEA2FC" w14:textId="5207D86D" w:rsidR="00E472CF" w:rsidRPr="00663759" w:rsidRDefault="00482F0B" w:rsidP="002E6542">
      <w:pPr>
        <w:rPr>
          <w:rFonts w:cstheme="minorHAnsi"/>
          <w:highlight w:val="yellow"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Public visé </w:t>
      </w:r>
      <w:r w:rsidRPr="00E472CF">
        <w:rPr>
          <w:rFonts w:cstheme="minorHAnsi"/>
          <w:b/>
          <w:bCs/>
          <w:noProof/>
          <w:color w:val="051F8B"/>
        </w:rPr>
        <w:t xml:space="preserve">: </w:t>
      </w:r>
      <w:r w:rsidR="002E6542" w:rsidRPr="002E6542">
        <w:rPr>
          <w:rFonts w:cstheme="minorHAnsi"/>
        </w:rPr>
        <w:t>Utilisateur du logiciel cité</w:t>
      </w:r>
    </w:p>
    <w:p w14:paraId="1F751306" w14:textId="525D3608" w:rsidR="00AE4A90" w:rsidRPr="00027660" w:rsidRDefault="00E472CF" w:rsidP="00E472CF">
      <w:pPr>
        <w:spacing w:line="240" w:lineRule="auto"/>
        <w:rPr>
          <w:rFonts w:cstheme="minorHAnsi"/>
          <w:noProof/>
        </w:rPr>
      </w:pPr>
      <w:r>
        <w:rPr>
          <w:rFonts w:cstheme="minorHAnsi"/>
          <w:b/>
          <w:bCs/>
          <w:noProof/>
          <w:color w:val="051F8B"/>
          <w:u w:val="single"/>
        </w:rPr>
        <w:t>Contexte</w:t>
      </w:r>
      <w:r w:rsidR="00CC305D" w:rsidRPr="00E472CF">
        <w:rPr>
          <w:rFonts w:cstheme="minorHAnsi"/>
          <w:b/>
          <w:bCs/>
          <w:noProof/>
          <w:color w:val="051F8B"/>
          <w:u w:val="single"/>
        </w:rPr>
        <w:t> </w:t>
      </w:r>
      <w:r w:rsidR="00CC305D" w:rsidRPr="00E472CF">
        <w:rPr>
          <w:rFonts w:cstheme="minorHAnsi"/>
          <w:b/>
          <w:bCs/>
          <w:noProof/>
          <w:color w:val="051F8B"/>
        </w:rPr>
        <w:t>:</w:t>
      </w:r>
      <w:bookmarkStart w:id="0" w:name="TextAssistant_20200503144609_7"/>
      <w:r w:rsidRPr="00E472CF">
        <w:rPr>
          <w:rFonts w:cstheme="minorHAnsi"/>
          <w:b/>
          <w:bCs/>
          <w:noProof/>
          <w:color w:val="051F8B"/>
        </w:rPr>
        <w:t xml:space="preserve"> </w:t>
      </w:r>
      <w:r w:rsidR="00027660" w:rsidRPr="00027660">
        <w:rPr>
          <w:rFonts w:cstheme="minorHAnsi"/>
          <w:noProof/>
        </w:rPr>
        <w:t>Vous réalisez des contrôles</w:t>
      </w:r>
      <w:r w:rsidR="00027660">
        <w:rPr>
          <w:rFonts w:cstheme="minorHAnsi"/>
          <w:noProof/>
        </w:rPr>
        <w:t xml:space="preserve"> de couleur</w:t>
      </w:r>
      <w:r w:rsidR="005D37AA">
        <w:rPr>
          <w:rFonts w:cstheme="minorHAnsi"/>
          <w:noProof/>
        </w:rPr>
        <w:t xml:space="preserve"> et des contretypages</w:t>
      </w:r>
      <w:r w:rsidR="00027660" w:rsidRPr="00027660">
        <w:rPr>
          <w:rFonts w:cstheme="minorHAnsi"/>
          <w:noProof/>
        </w:rPr>
        <w:t xml:space="preserve"> visuels</w:t>
      </w:r>
      <w:r w:rsidR="00027660">
        <w:rPr>
          <w:rFonts w:cstheme="minorHAnsi"/>
          <w:noProof/>
        </w:rPr>
        <w:t xml:space="preserve"> jusqu’à maintenant. A partir d’aujourd’hui,</w:t>
      </w:r>
      <w:r w:rsidR="00027660" w:rsidRPr="00027660">
        <w:rPr>
          <w:rFonts w:cstheme="minorHAnsi"/>
          <w:noProof/>
        </w:rPr>
        <w:t xml:space="preserve"> vous devez </w:t>
      </w:r>
      <w:r w:rsidR="00027660">
        <w:rPr>
          <w:rFonts w:cstheme="minorHAnsi"/>
          <w:noProof/>
        </w:rPr>
        <w:t xml:space="preserve">réaliser </w:t>
      </w:r>
      <w:r w:rsidR="00027660" w:rsidRPr="00027660">
        <w:rPr>
          <w:rFonts w:cstheme="minorHAnsi"/>
          <w:noProof/>
        </w:rPr>
        <w:t xml:space="preserve">des contrôles </w:t>
      </w:r>
      <w:r w:rsidR="00027660">
        <w:rPr>
          <w:rFonts w:cstheme="minorHAnsi"/>
          <w:noProof/>
        </w:rPr>
        <w:t xml:space="preserve">colorimétriques </w:t>
      </w:r>
      <w:r w:rsidR="00D64E53">
        <w:rPr>
          <w:rFonts w:cstheme="minorHAnsi"/>
          <w:noProof/>
        </w:rPr>
        <w:t>ainsi que</w:t>
      </w:r>
      <w:r w:rsidR="005D37AA">
        <w:rPr>
          <w:rFonts w:cstheme="minorHAnsi"/>
          <w:noProof/>
        </w:rPr>
        <w:t xml:space="preserve"> des contretypages </w:t>
      </w:r>
      <w:r w:rsidR="00027660" w:rsidRPr="00027660">
        <w:rPr>
          <w:rFonts w:cstheme="minorHAnsi"/>
          <w:noProof/>
        </w:rPr>
        <w:t>avec un app</w:t>
      </w:r>
      <w:r w:rsidR="00027660">
        <w:rPr>
          <w:rFonts w:cstheme="minorHAnsi"/>
          <w:noProof/>
        </w:rPr>
        <w:t>a</w:t>
      </w:r>
      <w:r w:rsidR="00027660" w:rsidRPr="00027660">
        <w:rPr>
          <w:rFonts w:cstheme="minorHAnsi"/>
          <w:noProof/>
        </w:rPr>
        <w:t>reil de mesure et savoir exploiter les résultats</w:t>
      </w:r>
      <w:r w:rsidR="005D37AA">
        <w:rPr>
          <w:rFonts w:cstheme="minorHAnsi"/>
          <w:noProof/>
        </w:rPr>
        <w:t xml:space="preserve"> et alimenter la base de données</w:t>
      </w:r>
      <w:r w:rsidR="00027660" w:rsidRPr="00027660">
        <w:rPr>
          <w:rFonts w:cstheme="minorHAnsi"/>
          <w:noProof/>
        </w:rPr>
        <w:t>.</w:t>
      </w:r>
      <w:r w:rsidR="00AE4A90" w:rsidRPr="00027660">
        <w:rPr>
          <w:rFonts w:cstheme="minorHAnsi"/>
          <w:noProof/>
        </w:rPr>
        <w:t xml:space="preserve"> </w:t>
      </w:r>
    </w:p>
    <w:p w14:paraId="4D15C54C" w14:textId="5CEEB84E" w:rsidR="00AE4A90" w:rsidRDefault="00027660" w:rsidP="00996E16">
      <w:pPr>
        <w:spacing w:line="240" w:lineRule="auto"/>
        <w:jc w:val="both"/>
        <w:rPr>
          <w:rFonts w:cstheme="minorHAnsi"/>
          <w:noProof/>
        </w:rPr>
      </w:pPr>
      <w:r w:rsidRPr="00027660">
        <w:rPr>
          <w:rFonts w:cstheme="minorHAnsi"/>
          <w:noProof/>
        </w:rPr>
        <w:t xml:space="preserve">Toute entreprise contrôlant la couleur </w:t>
      </w:r>
      <w:r w:rsidR="005D37AA">
        <w:rPr>
          <w:rFonts w:cstheme="minorHAnsi"/>
          <w:noProof/>
        </w:rPr>
        <w:t xml:space="preserve">et souhaitant contretyper des teintes </w:t>
      </w:r>
      <w:r w:rsidRPr="00027660">
        <w:rPr>
          <w:rFonts w:cstheme="minorHAnsi"/>
          <w:noProof/>
        </w:rPr>
        <w:t>doit avoir connaissance des principes fondamentaux de la colorimétrie</w:t>
      </w:r>
      <w:r>
        <w:rPr>
          <w:rFonts w:cstheme="minorHAnsi"/>
          <w:noProof/>
        </w:rPr>
        <w:t xml:space="preserve"> et </w:t>
      </w:r>
      <w:r w:rsidR="004E7BBB">
        <w:rPr>
          <w:rFonts w:cstheme="minorHAnsi"/>
          <w:noProof/>
        </w:rPr>
        <w:t xml:space="preserve">connaitre </w:t>
      </w:r>
      <w:r>
        <w:rPr>
          <w:rFonts w:cstheme="minorHAnsi"/>
          <w:noProof/>
        </w:rPr>
        <w:t>les bonnes prat</w:t>
      </w:r>
      <w:r w:rsidR="004E7BBB">
        <w:rPr>
          <w:rFonts w:cstheme="minorHAnsi"/>
          <w:noProof/>
        </w:rPr>
        <w:t>i</w:t>
      </w:r>
      <w:r>
        <w:rPr>
          <w:rFonts w:cstheme="minorHAnsi"/>
          <w:noProof/>
        </w:rPr>
        <w:t xml:space="preserve">ques </w:t>
      </w:r>
      <w:r w:rsidR="003B41F2">
        <w:rPr>
          <w:rFonts w:cstheme="minorHAnsi"/>
          <w:noProof/>
        </w:rPr>
        <w:t xml:space="preserve">d’utilisation d’un spectrophotomètre associé </w:t>
      </w:r>
      <w:r>
        <w:rPr>
          <w:rFonts w:cstheme="minorHAnsi"/>
          <w:noProof/>
        </w:rPr>
        <w:t>avec un logiciel de contrôle qualité</w:t>
      </w:r>
      <w:r w:rsidR="005D37AA">
        <w:rPr>
          <w:rFonts w:cstheme="minorHAnsi"/>
          <w:noProof/>
        </w:rPr>
        <w:t xml:space="preserve"> et de formulation/correction de teintes</w:t>
      </w:r>
      <w:r>
        <w:rPr>
          <w:rFonts w:cstheme="minorHAnsi"/>
          <w:noProof/>
        </w:rPr>
        <w:t xml:space="preserve">. </w:t>
      </w:r>
    </w:p>
    <w:p w14:paraId="52113C5D" w14:textId="2FEF96FD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72CF">
        <w:rPr>
          <w:b/>
          <w:bCs/>
          <w:noProof/>
          <w:color w:val="06298A"/>
          <w:u w:val="single"/>
        </w:rPr>
        <w:t>Durée de la formation</w:t>
      </w:r>
      <w:r w:rsidRPr="00E472CF">
        <w:rPr>
          <w:b/>
          <w:bCs/>
          <w:noProof/>
          <w:color w:val="06298A"/>
        </w:rPr>
        <w:t xml:space="preserve"> : </w:t>
      </w:r>
      <w:r w:rsidR="005D37AA">
        <w:rPr>
          <w:rFonts w:cstheme="minorHAnsi"/>
          <w:bCs/>
        </w:rPr>
        <w:t>2</w:t>
      </w:r>
      <w:r w:rsidR="00075907" w:rsidRPr="005A73CC">
        <w:rPr>
          <w:rFonts w:cstheme="minorHAnsi"/>
          <w:bCs/>
        </w:rPr>
        <w:t xml:space="preserve"> journée</w:t>
      </w:r>
      <w:r w:rsidR="005D37AA">
        <w:rPr>
          <w:rFonts w:cstheme="minorHAnsi"/>
          <w:bCs/>
        </w:rPr>
        <w:t>s</w:t>
      </w:r>
      <w:r w:rsidR="00075907" w:rsidRPr="005A73CC">
        <w:rPr>
          <w:rFonts w:cstheme="minorHAnsi"/>
        </w:rPr>
        <w:t>.</w:t>
      </w:r>
    </w:p>
    <w:bookmarkEnd w:id="0"/>
    <w:p w14:paraId="2B9D56E8" w14:textId="2B27CE75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  <w:noProof/>
          <w:color w:val="06298A"/>
          <w:u w:val="single"/>
        </w:rPr>
        <w:br/>
      </w:r>
      <w:r w:rsidRPr="00E472CF">
        <w:rPr>
          <w:b/>
          <w:bCs/>
          <w:noProof/>
          <w:color w:val="06298A"/>
          <w:u w:val="single"/>
        </w:rPr>
        <w:t>Moyens techniques, pédagogiques et d’encadrement</w:t>
      </w:r>
      <w:r w:rsidRPr="00E472CF">
        <w:rPr>
          <w:b/>
          <w:bCs/>
          <w:noProof/>
          <w:color w:val="06298A"/>
        </w:rPr>
        <w:t> :</w:t>
      </w:r>
      <w:r w:rsidR="00F20E70" w:rsidRPr="00E472CF">
        <w:rPr>
          <w:rFonts w:cstheme="minorHAnsi"/>
          <w:noProof/>
          <w:color w:val="051F8B"/>
          <w:sz w:val="20"/>
          <w:szCs w:val="20"/>
        </w:rPr>
        <w:t xml:space="preserve"> </w:t>
      </w:r>
      <w:bookmarkStart w:id="1" w:name="_Hlk72142645"/>
      <w:r w:rsidR="0092344A" w:rsidRPr="0092344A">
        <w:rPr>
          <w:rFonts w:cstheme="minorHAnsi"/>
          <w:noProof/>
        </w:rPr>
        <w:t>La formation se tiendra</w:t>
      </w:r>
      <w:r w:rsidR="0092344A">
        <w:rPr>
          <w:rFonts w:cstheme="minorHAnsi"/>
          <w:noProof/>
        </w:rPr>
        <w:t>,</w:t>
      </w:r>
      <w:r w:rsidR="0092344A" w:rsidRPr="0092344A">
        <w:rPr>
          <w:rFonts w:cstheme="minorHAnsi"/>
          <w:noProof/>
        </w:rPr>
        <w:t xml:space="preserve"> de préférence</w:t>
      </w:r>
      <w:r w:rsidR="0092344A">
        <w:rPr>
          <w:rFonts w:cstheme="minorHAnsi"/>
          <w:noProof/>
        </w:rPr>
        <w:t>,</w:t>
      </w:r>
      <w:r w:rsidR="0092344A" w:rsidRPr="0092344A">
        <w:rPr>
          <w:rFonts w:cstheme="minorHAnsi"/>
          <w:noProof/>
        </w:rPr>
        <w:t xml:space="preserve"> dans une salle</w:t>
      </w:r>
      <w:r w:rsidR="0092344A" w:rsidRPr="0092344A">
        <w:rPr>
          <w:rFonts w:cstheme="minorHAnsi"/>
          <w:noProof/>
          <w:sz w:val="20"/>
          <w:szCs w:val="20"/>
        </w:rPr>
        <w:t xml:space="preserve"> </w:t>
      </w:r>
      <w:r w:rsidR="0092344A">
        <w:t xml:space="preserve">où seront installés le </w:t>
      </w:r>
      <w:r w:rsidR="00075907">
        <w:t xml:space="preserve">spectrophotomètre, </w:t>
      </w:r>
      <w:r w:rsidR="0092344A">
        <w:t xml:space="preserve">le </w:t>
      </w:r>
      <w:r w:rsidR="00075907">
        <w:t xml:space="preserve">PC où est installé le logiciel Colibri, </w:t>
      </w:r>
      <w:r w:rsidR="0092344A">
        <w:t xml:space="preserve">un </w:t>
      </w:r>
      <w:r w:rsidR="00075907">
        <w:t xml:space="preserve">vidéoprojecteur et </w:t>
      </w:r>
      <w:r w:rsidR="0092344A">
        <w:t>un paperboard</w:t>
      </w:r>
      <w:r w:rsidR="00075907">
        <w:t>.</w:t>
      </w:r>
    </w:p>
    <w:p w14:paraId="0FB11A9C" w14:textId="77777777" w:rsidR="00075907" w:rsidRDefault="00075907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715AD5C4" w14:textId="28177C75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  <w:r w:rsidRPr="00CB6672">
        <w:rPr>
          <w:rFonts w:cstheme="minorHAnsi"/>
        </w:rPr>
        <w:t xml:space="preserve">Une présentation informatique sera diffusée durant la formation et </w:t>
      </w:r>
      <w:r w:rsidR="00405298">
        <w:rPr>
          <w:rFonts w:cstheme="minorHAnsi"/>
        </w:rPr>
        <w:t>un</w:t>
      </w:r>
      <w:r w:rsidR="00663759">
        <w:rPr>
          <w:rFonts w:cstheme="minorHAnsi"/>
        </w:rPr>
        <w:t xml:space="preserve"> support </w:t>
      </w:r>
      <w:r w:rsidR="00405298">
        <w:rPr>
          <w:rFonts w:cstheme="minorHAnsi"/>
        </w:rPr>
        <w:t>sous format électronique</w:t>
      </w:r>
      <w:r w:rsidR="00663759">
        <w:rPr>
          <w:rFonts w:cstheme="minorHAnsi"/>
        </w:rPr>
        <w:t xml:space="preserve"> se</w:t>
      </w:r>
      <w:r w:rsidRPr="00CB6672">
        <w:rPr>
          <w:rFonts w:cstheme="minorHAnsi"/>
        </w:rPr>
        <w:t xml:space="preserve">ra </w:t>
      </w:r>
      <w:r>
        <w:rPr>
          <w:rFonts w:cstheme="minorHAnsi"/>
        </w:rPr>
        <w:t>transmis</w:t>
      </w:r>
      <w:r w:rsidR="00663759">
        <w:rPr>
          <w:rFonts w:cstheme="minorHAnsi"/>
        </w:rPr>
        <w:t xml:space="preserve"> à chaque participant </w:t>
      </w:r>
      <w:r w:rsidRPr="00CB6672">
        <w:rPr>
          <w:rFonts w:cstheme="minorHAnsi"/>
        </w:rPr>
        <w:t>dès le début de la formation</w:t>
      </w:r>
      <w:r>
        <w:rPr>
          <w:rFonts w:cstheme="minorHAnsi"/>
        </w:rPr>
        <w:t>.</w:t>
      </w:r>
    </w:p>
    <w:p w14:paraId="6002F16F" w14:textId="6BF50809" w:rsid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</w:rPr>
      </w:pPr>
    </w:p>
    <w:p w14:paraId="35476640" w14:textId="47C98FE6" w:rsidR="00E472CF" w:rsidRPr="00CB6672" w:rsidRDefault="00E472CF" w:rsidP="00E472CF">
      <w:pPr>
        <w:spacing w:line="240" w:lineRule="auto"/>
        <w:jc w:val="both"/>
        <w:rPr>
          <w:rFonts w:cstheme="minorHAnsi"/>
        </w:rPr>
      </w:pPr>
      <w:r w:rsidRPr="00CB6672">
        <w:rPr>
          <w:rFonts w:cstheme="minorHAnsi"/>
        </w:rPr>
        <w:t>La formation sera assurée par</w:t>
      </w:r>
      <w:r w:rsidR="00405298">
        <w:rPr>
          <w:rFonts w:cstheme="minorHAnsi"/>
        </w:rPr>
        <w:t xml:space="preserve"> Katia Eeckout</w:t>
      </w:r>
      <w:r w:rsidRPr="00CB6672">
        <w:rPr>
          <w:rFonts w:cstheme="minorHAnsi"/>
        </w:rPr>
        <w:t xml:space="preserve">, </w:t>
      </w:r>
      <w:r>
        <w:rPr>
          <w:rFonts w:cstheme="minorHAnsi"/>
        </w:rPr>
        <w:t xml:space="preserve">société </w:t>
      </w:r>
      <w:r w:rsidR="00405298">
        <w:rPr>
          <w:rFonts w:cstheme="minorHAnsi"/>
        </w:rPr>
        <w:t xml:space="preserve">Konica Minolta </w:t>
      </w:r>
      <w:proofErr w:type="spellStart"/>
      <w:r w:rsidR="00405298">
        <w:rPr>
          <w:rFonts w:cstheme="minorHAnsi"/>
        </w:rPr>
        <w:t>Sensing</w:t>
      </w:r>
      <w:proofErr w:type="spellEnd"/>
      <w:r>
        <w:rPr>
          <w:rFonts w:cstheme="minorHAnsi"/>
        </w:rPr>
        <w:t xml:space="preserve"> </w:t>
      </w:r>
      <w:r w:rsidR="00663759">
        <w:rPr>
          <w:rFonts w:cstheme="minorHAnsi"/>
        </w:rPr>
        <w:t>e</w:t>
      </w:r>
      <w:r>
        <w:rPr>
          <w:rFonts w:cstheme="minorHAnsi"/>
        </w:rPr>
        <w:t>t mise en place p</w:t>
      </w:r>
      <w:r w:rsidRPr="00CD6F5E">
        <w:rPr>
          <w:noProof/>
        </w:rPr>
        <w:t>our</w:t>
      </w:r>
      <w:r w:rsidRPr="00CD6F5E">
        <w:rPr>
          <w:noProof/>
          <w:color w:val="A5644E" w:themeColor="accent2"/>
          <w:sz w:val="24"/>
          <w:szCs w:val="24"/>
        </w:rPr>
        <w:t xml:space="preserve"> </w:t>
      </w:r>
      <w:r w:rsidRPr="00405298">
        <w:rPr>
          <w:noProof/>
        </w:rPr>
        <w:t xml:space="preserve">2 stagiaires minimum et </w:t>
      </w:r>
      <w:r w:rsidR="00405298" w:rsidRPr="00405298">
        <w:rPr>
          <w:noProof/>
        </w:rPr>
        <w:t>6</w:t>
      </w:r>
      <w:r w:rsidRPr="00405298">
        <w:rPr>
          <w:noProof/>
        </w:rPr>
        <w:t xml:space="preserve"> maximum par session.</w:t>
      </w:r>
      <w:r>
        <w:rPr>
          <w:noProof/>
        </w:rPr>
        <w:t xml:space="preserve"> </w:t>
      </w:r>
    </w:p>
    <w:bookmarkEnd w:id="1"/>
    <w:p w14:paraId="324243DF" w14:textId="77777777" w:rsidR="00E472CF" w:rsidRPr="00E472CF" w:rsidRDefault="00E472CF" w:rsidP="00E472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noProof/>
          <w:color w:val="A5644E" w:themeColor="accent2"/>
          <w:sz w:val="24"/>
          <w:szCs w:val="24"/>
          <w:u w:val="single"/>
        </w:rPr>
      </w:pPr>
    </w:p>
    <w:p w14:paraId="54256A6F" w14:textId="209D7E09" w:rsidR="00014A7D" w:rsidRDefault="00983B40" w:rsidP="00CC0E88">
      <w:pPr>
        <w:spacing w:line="240" w:lineRule="auto"/>
        <w:jc w:val="both"/>
        <w:rPr>
          <w:rFonts w:cstheme="minorHAnsi"/>
          <w:noProof/>
        </w:rPr>
      </w:pPr>
      <w:r w:rsidRPr="00E472CF">
        <w:rPr>
          <w:rFonts w:cstheme="minorHAnsi"/>
          <w:b/>
          <w:bCs/>
          <w:noProof/>
          <w:color w:val="051F8B"/>
          <w:u w:val="single"/>
        </w:rPr>
        <w:t>Le</w:t>
      </w:r>
      <w:r w:rsidR="00F20E70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A3159E" w:rsidRPr="00E472CF">
        <w:rPr>
          <w:rFonts w:cstheme="minorHAnsi"/>
          <w:b/>
          <w:bCs/>
          <w:noProof/>
          <w:color w:val="051F8B"/>
          <w:u w:val="single"/>
        </w:rPr>
        <w:t>contenu de la formation</w:t>
      </w:r>
      <w:r w:rsidR="00F20E70" w:rsidRPr="00E472CF">
        <w:rPr>
          <w:rFonts w:cstheme="minorHAnsi"/>
          <w:noProof/>
          <w:color w:val="051F8B"/>
          <w:u w:val="single"/>
        </w:rPr>
        <w:t> </w:t>
      </w:r>
      <w:r w:rsidR="00F20E70" w:rsidRPr="00E472CF">
        <w:rPr>
          <w:rFonts w:cstheme="minorHAnsi"/>
          <w:noProof/>
          <w:color w:val="051F8B"/>
        </w:rPr>
        <w:t>:</w:t>
      </w:r>
      <w:r w:rsidR="00E472CF" w:rsidRPr="00E472CF">
        <w:rPr>
          <w:rFonts w:cstheme="minorHAnsi"/>
          <w:noProof/>
          <w:color w:val="051F8B"/>
        </w:rPr>
        <w:t xml:space="preserve"> </w:t>
      </w:r>
      <w:r w:rsidR="00CC0E88" w:rsidRPr="00CC0E88">
        <w:rPr>
          <w:rFonts w:cstheme="minorHAnsi"/>
          <w:noProof/>
        </w:rPr>
        <w:t>L</w:t>
      </w:r>
      <w:r w:rsidR="00CC0E88">
        <w:rPr>
          <w:rFonts w:cstheme="minorHAnsi"/>
          <w:noProof/>
        </w:rPr>
        <w:t>’aspect</w:t>
      </w:r>
      <w:r w:rsidR="00CC0E88" w:rsidRPr="00CC0E88">
        <w:rPr>
          <w:rFonts w:cstheme="minorHAnsi"/>
          <w:noProof/>
        </w:rPr>
        <w:t xml:space="preserve"> th</w:t>
      </w:r>
      <w:r w:rsidR="00CC0E88">
        <w:rPr>
          <w:rFonts w:cstheme="minorHAnsi"/>
          <w:noProof/>
        </w:rPr>
        <w:t>é</w:t>
      </w:r>
      <w:r w:rsidR="00CC0E88" w:rsidRPr="00CC0E88">
        <w:rPr>
          <w:rFonts w:cstheme="minorHAnsi"/>
          <w:noProof/>
        </w:rPr>
        <w:t>ori</w:t>
      </w:r>
      <w:r w:rsidR="00CC0E88">
        <w:rPr>
          <w:rFonts w:cstheme="minorHAnsi"/>
          <w:noProof/>
        </w:rPr>
        <w:t>que</w:t>
      </w:r>
      <w:r w:rsidR="00CC0E88" w:rsidRPr="00CC0E88">
        <w:rPr>
          <w:rFonts w:cstheme="minorHAnsi"/>
          <w:noProof/>
        </w:rPr>
        <w:t xml:space="preserve"> de la couleur sera abordé</w:t>
      </w:r>
      <w:r w:rsidR="00CC0E88">
        <w:rPr>
          <w:rFonts w:cstheme="minorHAnsi"/>
          <w:noProof/>
        </w:rPr>
        <w:t xml:space="preserve"> ainsi que l’aspect pratique avec le logiciel Colibri grâce à vos échantillons fournis. </w:t>
      </w:r>
    </w:p>
    <w:p w14:paraId="40DF23C3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  <w:b/>
          <w:bCs/>
        </w:rPr>
        <w:t xml:space="preserve">Théorie de la couleur </w:t>
      </w:r>
    </w:p>
    <w:p w14:paraId="4B6BD119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1. Comment perçoit-on les couleurs ? </w:t>
      </w:r>
    </w:p>
    <w:p w14:paraId="02417D15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La lumière </w:t>
      </w:r>
    </w:p>
    <w:p w14:paraId="25684FAB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L’objet : interactions lumière-matière </w:t>
      </w:r>
    </w:p>
    <w:p w14:paraId="2DC52014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Le récepteur visuel </w:t>
      </w:r>
    </w:p>
    <w:p w14:paraId="7E6C5848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83CB21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2. Etudions la couleur : </w:t>
      </w:r>
    </w:p>
    <w:p w14:paraId="641465F6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La clarté </w:t>
      </w:r>
    </w:p>
    <w:p w14:paraId="7D987850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La tonalité </w:t>
      </w:r>
    </w:p>
    <w:p w14:paraId="5D4C8F1F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lastRenderedPageBreak/>
        <w:t xml:space="preserve">• La saturation </w:t>
      </w:r>
    </w:p>
    <w:p w14:paraId="5D1B6E0E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59E81B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3. Les espaces colorimétriques : </w:t>
      </w:r>
    </w:p>
    <w:p w14:paraId="1429FF32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</w:t>
      </w:r>
      <w:proofErr w:type="spellStart"/>
      <w:r w:rsidRPr="00444AFC">
        <w:rPr>
          <w:rFonts w:cstheme="minorHAnsi"/>
        </w:rPr>
        <w:t>Yxy</w:t>
      </w:r>
      <w:proofErr w:type="spellEnd"/>
      <w:r w:rsidRPr="00444AFC">
        <w:rPr>
          <w:rFonts w:cstheme="minorHAnsi"/>
        </w:rPr>
        <w:t xml:space="preserve"> </w:t>
      </w:r>
    </w:p>
    <w:p w14:paraId="2A2FDB29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L*a*b* </w:t>
      </w:r>
    </w:p>
    <w:p w14:paraId="08F78C5F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>• L*C*h</w:t>
      </w:r>
    </w:p>
    <w:p w14:paraId="1BD0C15A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Démonstration : intérêt d’utiliser le L*C*h par rapport au L*a*b* pour corriger les teintes </w:t>
      </w:r>
    </w:p>
    <w:p w14:paraId="32964CF3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Opérateurs d’écarts : </w:t>
      </w:r>
      <w:r>
        <w:rPr>
          <w:rFonts w:ascii="Yu Gothic UI" w:eastAsia="Yu Gothic UI" w:hAnsi="Yu Gothic UI" w:cstheme="minorHAnsi" w:hint="eastAsia"/>
        </w:rPr>
        <w:t>Δ</w:t>
      </w:r>
      <w:r w:rsidRPr="00444AFC">
        <w:rPr>
          <w:rFonts w:cstheme="minorHAnsi"/>
        </w:rPr>
        <w:t xml:space="preserve">E*CIELAB, </w:t>
      </w:r>
      <w:r>
        <w:rPr>
          <w:rFonts w:ascii="Yu Gothic UI" w:eastAsia="Yu Gothic UI" w:hAnsi="Yu Gothic UI" w:cstheme="minorHAnsi" w:hint="eastAsia"/>
        </w:rPr>
        <w:t>Δ</w:t>
      </w:r>
      <w:r w:rsidRPr="00444AFC">
        <w:rPr>
          <w:rFonts w:cstheme="minorHAnsi"/>
        </w:rPr>
        <w:t xml:space="preserve">ECMC, </w:t>
      </w:r>
      <w:r>
        <w:rPr>
          <w:rFonts w:ascii="Yu Gothic UI" w:eastAsia="Yu Gothic UI" w:hAnsi="Yu Gothic UI" w:cstheme="minorHAnsi" w:hint="eastAsia"/>
        </w:rPr>
        <w:t>Δ</w:t>
      </w:r>
      <w:r w:rsidRPr="00444AFC">
        <w:rPr>
          <w:rFonts w:cstheme="minorHAnsi"/>
        </w:rPr>
        <w:t xml:space="preserve">ECIE94, </w:t>
      </w:r>
      <w:r>
        <w:rPr>
          <w:rFonts w:ascii="Yu Gothic UI" w:eastAsia="Yu Gothic UI" w:hAnsi="Yu Gothic UI" w:cstheme="minorHAnsi" w:hint="eastAsia"/>
        </w:rPr>
        <w:t>Δ</w:t>
      </w:r>
      <w:r w:rsidRPr="00444AFC">
        <w:rPr>
          <w:rFonts w:cstheme="minorHAnsi"/>
        </w:rPr>
        <w:t xml:space="preserve">ECIE2000 </w:t>
      </w:r>
    </w:p>
    <w:p w14:paraId="4B12C30B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D162C0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4. Différents phénomènes : </w:t>
      </w:r>
    </w:p>
    <w:p w14:paraId="60C62CD9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Les </w:t>
      </w:r>
      <w:proofErr w:type="spellStart"/>
      <w:r w:rsidRPr="00444AFC">
        <w:rPr>
          <w:rFonts w:cstheme="minorHAnsi"/>
        </w:rPr>
        <w:t>illuminants</w:t>
      </w:r>
      <w:proofErr w:type="spellEnd"/>
      <w:r w:rsidRPr="00444AFC">
        <w:rPr>
          <w:rFonts w:cstheme="minorHAnsi"/>
        </w:rPr>
        <w:t xml:space="preserve"> : D65, A, F…</w:t>
      </w:r>
    </w:p>
    <w:p w14:paraId="2DB37D84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Les observateurs : 2° ou 10° </w:t>
      </w:r>
    </w:p>
    <w:p w14:paraId="59E2EE05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La métamérie </w:t>
      </w:r>
    </w:p>
    <w:p w14:paraId="71D21114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E60F3F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5. Les appareils de mesures : </w:t>
      </w:r>
    </w:p>
    <w:p w14:paraId="6EE3BBC6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Les colorimètres </w:t>
      </w:r>
    </w:p>
    <w:p w14:paraId="31A79D9B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>• Les spectro</w:t>
      </w:r>
      <w:r>
        <w:rPr>
          <w:rFonts w:cstheme="minorHAnsi"/>
        </w:rPr>
        <w:t>photo</w:t>
      </w:r>
      <w:r w:rsidRPr="00444AFC">
        <w:rPr>
          <w:rFonts w:cstheme="minorHAnsi"/>
        </w:rPr>
        <w:t xml:space="preserve">mètres </w:t>
      </w:r>
    </w:p>
    <w:p w14:paraId="065614C2" w14:textId="77777777" w:rsidR="00CC0E88" w:rsidRPr="00444AFC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4AFC">
        <w:rPr>
          <w:rFonts w:cstheme="minorHAnsi"/>
        </w:rPr>
        <w:t xml:space="preserve">• Les géométries de mesure et le spéculaire : </w:t>
      </w:r>
      <w:proofErr w:type="gramStart"/>
      <w:r w:rsidRPr="00444AFC">
        <w:rPr>
          <w:rFonts w:cstheme="minorHAnsi"/>
        </w:rPr>
        <w:t>d</w:t>
      </w:r>
      <w:r>
        <w:rPr>
          <w:rFonts w:cstheme="minorHAnsi"/>
        </w:rPr>
        <w:t>:</w:t>
      </w:r>
      <w:proofErr w:type="gramEnd"/>
      <w:r w:rsidRPr="00444AFC">
        <w:rPr>
          <w:rFonts w:cstheme="minorHAnsi"/>
        </w:rPr>
        <w:t xml:space="preserve">8, SCI/SCE… </w:t>
      </w:r>
    </w:p>
    <w:p w14:paraId="2F671AF6" w14:textId="77777777" w:rsidR="00CC0E88" w:rsidRDefault="00CC0E88" w:rsidP="00CC0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9066A3" w14:textId="664CBF01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  <w:b/>
          <w:bCs/>
        </w:rPr>
        <w:t xml:space="preserve">Partie </w:t>
      </w:r>
      <w:r w:rsidR="00A15E69" w:rsidRPr="00454AFB">
        <w:rPr>
          <w:rFonts w:cstheme="minorHAnsi"/>
          <w:b/>
          <w:bCs/>
        </w:rPr>
        <w:t xml:space="preserve">logicielle </w:t>
      </w:r>
      <w:r w:rsidR="007004BD">
        <w:rPr>
          <w:rFonts w:cstheme="minorHAnsi"/>
          <w:b/>
          <w:bCs/>
        </w:rPr>
        <w:t xml:space="preserve">Colibri </w:t>
      </w:r>
      <w:r w:rsidRPr="00A15E69">
        <w:rPr>
          <w:rFonts w:cstheme="minorHAnsi"/>
          <w:b/>
          <w:bCs/>
        </w:rPr>
        <w:t xml:space="preserve">Contrôle Qualité </w:t>
      </w:r>
    </w:p>
    <w:p w14:paraId="53BE2B65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1. Configuration d’utilisation :</w:t>
      </w:r>
    </w:p>
    <w:p w14:paraId="419393AA" w14:textId="2A7543D5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Sélection du spectrophotomètre </w:t>
      </w:r>
      <w:r w:rsidR="00A15E69" w:rsidRPr="00A15E69">
        <w:rPr>
          <w:rFonts w:cstheme="minorHAnsi"/>
        </w:rPr>
        <w:t>et de son paramétrage</w:t>
      </w:r>
    </w:p>
    <w:p w14:paraId="51C4EB3B" w14:textId="0209DD1F" w:rsidR="00A15E69" w:rsidRPr="00A15E69" w:rsidRDefault="00A15E69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Calibrage de l’instrument</w:t>
      </w:r>
    </w:p>
    <w:p w14:paraId="5594AFA8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Explorateur de base de données (définitions des noms génériques, gestion de la BDD)</w:t>
      </w:r>
    </w:p>
    <w:p w14:paraId="4423A423" w14:textId="77777777" w:rsidR="00CC0E88" w:rsidRPr="0073307C" w:rsidRDefault="00CC0E88" w:rsidP="00CC0E88">
      <w:pPr>
        <w:tabs>
          <w:tab w:val="left" w:pos="5535"/>
        </w:tabs>
        <w:spacing w:after="0"/>
        <w:rPr>
          <w:rFonts w:cstheme="minorHAnsi"/>
          <w:sz w:val="24"/>
          <w:szCs w:val="24"/>
        </w:rPr>
      </w:pPr>
    </w:p>
    <w:p w14:paraId="265C9FF8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2. Contrôle colorimétrique : </w:t>
      </w:r>
    </w:p>
    <w:p w14:paraId="4A71AAFC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Mesurer la référence </w:t>
      </w:r>
    </w:p>
    <w:p w14:paraId="05B960BD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Enregistrer la référence dans une BDD</w:t>
      </w:r>
    </w:p>
    <w:p w14:paraId="33C0E84F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Lire la référence depuis une BDD </w:t>
      </w:r>
    </w:p>
    <w:p w14:paraId="0A9CFAA4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Modifier les données de la référence </w:t>
      </w:r>
    </w:p>
    <w:p w14:paraId="4348142F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Personnalisation du modèle QC par défaut (sélection du ou des </w:t>
      </w:r>
      <w:proofErr w:type="spellStart"/>
      <w:r w:rsidRPr="00A15E69">
        <w:rPr>
          <w:rFonts w:cstheme="minorHAnsi"/>
        </w:rPr>
        <w:t>illuminants</w:t>
      </w:r>
      <w:proofErr w:type="spellEnd"/>
      <w:r w:rsidRPr="00A15E69">
        <w:rPr>
          <w:rFonts w:cstheme="minorHAnsi"/>
        </w:rPr>
        <w:t>, observateurs, tolérances)</w:t>
      </w:r>
    </w:p>
    <w:p w14:paraId="3F3B282A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Création d’un ou plusieurs modèles QC</w:t>
      </w:r>
    </w:p>
    <w:p w14:paraId="5B80ABF9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Création de tâches QC avec une seule référence et plusieurs références dans une même tâche </w:t>
      </w:r>
    </w:p>
    <w:p w14:paraId="72524BB1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Mesurer un échantillon </w:t>
      </w:r>
    </w:p>
    <w:p w14:paraId="5A2EB624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Enregistrer un échantillon dans une BDD </w:t>
      </w:r>
    </w:p>
    <w:p w14:paraId="4D0E7232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 xml:space="preserve">• Lire un échantillon depuis une BDD </w:t>
      </w:r>
    </w:p>
    <w:p w14:paraId="3E3FD051" w14:textId="77777777" w:rsidR="00CC0E88" w:rsidRPr="00A15E69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Ouverture de tâches QC existantes et saisie de nouveaux échantillons</w:t>
      </w:r>
    </w:p>
    <w:p w14:paraId="31277956" w14:textId="3E5AE8F5" w:rsidR="00CC0E88" w:rsidRDefault="00CC0E88" w:rsidP="00CC0E88">
      <w:pPr>
        <w:tabs>
          <w:tab w:val="left" w:pos="5535"/>
        </w:tabs>
        <w:spacing w:after="0"/>
        <w:rPr>
          <w:rFonts w:cstheme="minorHAnsi"/>
        </w:rPr>
      </w:pPr>
      <w:r w:rsidRPr="00A15E69">
        <w:rPr>
          <w:rFonts w:cstheme="minorHAnsi"/>
        </w:rPr>
        <w:t>• Afficher les résultats sous forme tableau, graphe L*a*b*, graphe spectral, graphe tendance</w:t>
      </w:r>
    </w:p>
    <w:p w14:paraId="40A7DD05" w14:textId="02D6E8F4" w:rsidR="00A15E69" w:rsidRDefault="00A15E69" w:rsidP="00CC0E88">
      <w:pPr>
        <w:tabs>
          <w:tab w:val="left" w:pos="5535"/>
        </w:tabs>
        <w:spacing w:after="0"/>
        <w:rPr>
          <w:rFonts w:cstheme="minorHAnsi"/>
        </w:rPr>
      </w:pPr>
    </w:p>
    <w:p w14:paraId="0F8CD97F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  <w:b/>
        </w:rPr>
      </w:pPr>
      <w:r w:rsidRPr="00977333">
        <w:rPr>
          <w:rFonts w:cstheme="minorHAnsi"/>
          <w:b/>
        </w:rPr>
        <w:t>Théorie Formulation/Correction </w:t>
      </w:r>
    </w:p>
    <w:p w14:paraId="2980903D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977333">
        <w:rPr>
          <w:rFonts w:cstheme="minorHAnsi"/>
        </w:rPr>
        <w:t>Méthodologie, précautions… pour la réalisation des coupages </w:t>
      </w:r>
    </w:p>
    <w:p w14:paraId="442A495B" w14:textId="77777777" w:rsidR="00A15E69" w:rsidRDefault="00A15E69" w:rsidP="00A15E69">
      <w:pPr>
        <w:tabs>
          <w:tab w:val="left" w:pos="5535"/>
        </w:tabs>
        <w:spacing w:after="0"/>
        <w:rPr>
          <w:rFonts w:cstheme="minorHAnsi"/>
          <w:u w:val="single"/>
        </w:rPr>
      </w:pPr>
    </w:p>
    <w:p w14:paraId="1C419DCC" w14:textId="77777777" w:rsidR="00DD5D1D" w:rsidRPr="00977333" w:rsidRDefault="00DD5D1D" w:rsidP="00A15E69">
      <w:pPr>
        <w:tabs>
          <w:tab w:val="left" w:pos="5535"/>
        </w:tabs>
        <w:spacing w:after="0"/>
        <w:rPr>
          <w:rFonts w:cstheme="minorHAnsi"/>
          <w:u w:val="single"/>
        </w:rPr>
      </w:pPr>
    </w:p>
    <w:p w14:paraId="254CEFB1" w14:textId="77777777" w:rsidR="00A15E69" w:rsidRPr="00454AFB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454AFB">
        <w:rPr>
          <w:rFonts w:cstheme="minorHAnsi"/>
          <w:b/>
          <w:bCs/>
        </w:rPr>
        <w:lastRenderedPageBreak/>
        <w:t>Partie logicielle Colibri Formulation/Correction </w:t>
      </w:r>
    </w:p>
    <w:p w14:paraId="139425A8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977333">
        <w:rPr>
          <w:rFonts w:cstheme="minorHAnsi"/>
        </w:rPr>
        <w:t>1. Caractérisation des pigments :</w:t>
      </w:r>
    </w:p>
    <w:p w14:paraId="35755508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977333">
        <w:rPr>
          <w:rFonts w:cstheme="minorHAnsi"/>
        </w:rPr>
        <w:t>• Mémorisation du support</w:t>
      </w:r>
    </w:p>
    <w:p w14:paraId="714BD3D1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977333">
        <w:rPr>
          <w:rFonts w:cstheme="minorHAnsi"/>
        </w:rPr>
        <w:t xml:space="preserve">• Création de la </w:t>
      </w:r>
      <w:proofErr w:type="spellStart"/>
      <w:r>
        <w:rPr>
          <w:rFonts w:cstheme="minorHAnsi"/>
        </w:rPr>
        <w:t>c</w:t>
      </w:r>
      <w:r w:rsidRPr="00977333">
        <w:rPr>
          <w:rFonts w:cstheme="minorHAnsi"/>
        </w:rPr>
        <w:t>olorthèque</w:t>
      </w:r>
      <w:proofErr w:type="spellEnd"/>
      <w:r w:rsidRPr="00977333">
        <w:rPr>
          <w:rFonts w:cstheme="minorHAnsi"/>
        </w:rPr>
        <w:t xml:space="preserve"> : </w:t>
      </w:r>
      <w:r>
        <w:rPr>
          <w:rFonts w:cstheme="minorHAnsi"/>
        </w:rPr>
        <w:t xml:space="preserve">mesures des coupages </w:t>
      </w:r>
      <w:r w:rsidRPr="00977333">
        <w:rPr>
          <w:rFonts w:cstheme="minorHAnsi"/>
        </w:rPr>
        <w:t>de la résine, des pigments blanc/noir et des autres pigments</w:t>
      </w:r>
      <w:r>
        <w:rPr>
          <w:rFonts w:cstheme="minorHAnsi"/>
        </w:rPr>
        <w:t xml:space="preserve">, association de la mesure des coupages aux poids et à l’épaisseur et </w:t>
      </w:r>
      <w:r w:rsidRPr="00977333">
        <w:rPr>
          <w:rFonts w:cstheme="minorHAnsi"/>
        </w:rPr>
        <w:t>mémorisation de</w:t>
      </w:r>
      <w:r>
        <w:rPr>
          <w:rFonts w:cstheme="minorHAnsi"/>
        </w:rPr>
        <w:t xml:space="preserve"> ce</w:t>
      </w:r>
      <w:r w:rsidRPr="00977333">
        <w:rPr>
          <w:rFonts w:cstheme="minorHAnsi"/>
        </w:rPr>
        <w:t xml:space="preserve">s coupages </w:t>
      </w:r>
    </w:p>
    <w:p w14:paraId="0509F6CF" w14:textId="77777777" w:rsidR="00A15E69" w:rsidRPr="00977333" w:rsidRDefault="00A15E69" w:rsidP="00A15E69">
      <w:pPr>
        <w:tabs>
          <w:tab w:val="left" w:pos="5535"/>
        </w:tabs>
        <w:spacing w:after="0"/>
        <w:rPr>
          <w:rFonts w:cstheme="minorHAnsi"/>
        </w:rPr>
      </w:pPr>
      <w:r w:rsidRPr="00977333">
        <w:rPr>
          <w:rFonts w:cstheme="minorHAnsi"/>
        </w:rPr>
        <w:t>• Calcul des données optiques</w:t>
      </w:r>
      <w:r>
        <w:rPr>
          <w:rFonts w:cstheme="minorHAnsi"/>
        </w:rPr>
        <w:t>,</w:t>
      </w:r>
      <w:r w:rsidRPr="00977333">
        <w:rPr>
          <w:rFonts w:cstheme="minorHAnsi"/>
        </w:rPr>
        <w:t xml:space="preserve"> vérification et optimisation de la </w:t>
      </w:r>
      <w:proofErr w:type="spellStart"/>
      <w:r w:rsidRPr="00977333">
        <w:rPr>
          <w:rFonts w:cstheme="minorHAnsi"/>
        </w:rPr>
        <w:t>colorthèque</w:t>
      </w:r>
      <w:proofErr w:type="spellEnd"/>
    </w:p>
    <w:p w14:paraId="09B38DD8" w14:textId="7FC1EB36" w:rsidR="00A15E69" w:rsidRDefault="00A15E69" w:rsidP="00CC0E88">
      <w:pPr>
        <w:tabs>
          <w:tab w:val="left" w:pos="5535"/>
        </w:tabs>
        <w:spacing w:after="0"/>
        <w:rPr>
          <w:rFonts w:cstheme="minorHAnsi"/>
        </w:rPr>
      </w:pPr>
    </w:p>
    <w:p w14:paraId="349BB1BC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2. Formulation/Correction :</w:t>
      </w:r>
    </w:p>
    <w:p w14:paraId="53FE3C33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Création, modification de modèles de paramétrage de formulation</w:t>
      </w:r>
    </w:p>
    <w:p w14:paraId="5B5842FC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Mémorisation des supports</w:t>
      </w:r>
    </w:p>
    <w:p w14:paraId="640EA698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Mesure de la référence</w:t>
      </w:r>
    </w:p>
    <w:p w14:paraId="211A0863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Formulation de la référence</w:t>
      </w:r>
    </w:p>
    <w:p w14:paraId="7EC07868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 xml:space="preserve">• Choix de la formule en fonction de divers paramètres : </w:t>
      </w:r>
      <w:r w:rsidRPr="007004BD">
        <w:rPr>
          <w:rFonts w:cstheme="minorHAnsi"/>
        </w:rPr>
        <w:sym w:font="Wingdings 3" w:char="F072"/>
      </w:r>
      <w:r w:rsidRPr="007004BD">
        <w:rPr>
          <w:rFonts w:cstheme="minorHAnsi"/>
        </w:rPr>
        <w:t>E, prix, métamérie, contraste</w:t>
      </w:r>
    </w:p>
    <w:p w14:paraId="38D821B2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Correction de teintes par reformule ou par ajout</w:t>
      </w:r>
    </w:p>
    <w:p w14:paraId="56918381" w14:textId="3DB0319B" w:rsid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Sauvegarde de la recette dans la bibliothèque de formules</w:t>
      </w:r>
    </w:p>
    <w:p w14:paraId="2B6BED10" w14:textId="77777777" w:rsidR="00C62843" w:rsidRPr="007004BD" w:rsidRDefault="00C62843" w:rsidP="007004BD">
      <w:pPr>
        <w:tabs>
          <w:tab w:val="left" w:pos="5535"/>
        </w:tabs>
        <w:spacing w:after="0"/>
        <w:rPr>
          <w:rFonts w:cstheme="minorHAnsi"/>
        </w:rPr>
      </w:pPr>
    </w:p>
    <w:p w14:paraId="276EBD89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3. Recherche de formules :</w:t>
      </w:r>
    </w:p>
    <w:p w14:paraId="5E6A0A28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Recherche simple et avancée dans la bibliothèque de formules</w:t>
      </w:r>
    </w:p>
    <w:p w14:paraId="2514951F" w14:textId="77777777" w:rsidR="007004BD" w:rsidRPr="007004BD" w:rsidRDefault="007004BD" w:rsidP="007004BD">
      <w:pPr>
        <w:tabs>
          <w:tab w:val="left" w:pos="5535"/>
        </w:tabs>
        <w:spacing w:after="0"/>
        <w:rPr>
          <w:rFonts w:cstheme="minorHAnsi"/>
        </w:rPr>
      </w:pPr>
      <w:r w:rsidRPr="007004BD">
        <w:rPr>
          <w:rFonts w:cstheme="minorHAnsi"/>
        </w:rPr>
        <w:t>• Auto-correction des formules</w:t>
      </w:r>
    </w:p>
    <w:p w14:paraId="04C7AADD" w14:textId="77777777" w:rsidR="00E472CF" w:rsidRDefault="00E472CF" w:rsidP="00E472CF">
      <w:pPr>
        <w:spacing w:line="240" w:lineRule="auto"/>
        <w:rPr>
          <w:rFonts w:cstheme="minorHAnsi"/>
          <w:b/>
          <w:bCs/>
          <w:noProof/>
          <w:color w:val="051F8B"/>
          <w:u w:val="single"/>
        </w:rPr>
      </w:pPr>
    </w:p>
    <w:p w14:paraId="77671228" w14:textId="49D72653" w:rsidR="00E472CF" w:rsidRPr="006F0439" w:rsidRDefault="00E472CF" w:rsidP="00E472CF">
      <w:pPr>
        <w:spacing w:line="240" w:lineRule="auto"/>
        <w:rPr>
          <w:b/>
          <w:bCs/>
          <w:noProof/>
          <w:color w:val="051F8B"/>
          <w:u w:val="single"/>
        </w:rPr>
      </w:pPr>
      <w:r w:rsidRPr="006F0439">
        <w:rPr>
          <w:rFonts w:cstheme="minorHAnsi"/>
          <w:b/>
          <w:bCs/>
          <w:noProof/>
          <w:color w:val="051F8B"/>
          <w:u w:val="single"/>
        </w:rPr>
        <w:t xml:space="preserve">Modalités d’évaluations : </w:t>
      </w:r>
      <w:r w:rsidRPr="006F0439">
        <w:rPr>
          <w:rFonts w:cstheme="minorHAnsi"/>
          <w:b/>
          <w:bCs/>
          <w:noProof/>
          <w:color w:val="051F8B"/>
          <w:u w:val="single"/>
        </w:rPr>
        <w:br/>
      </w:r>
      <w:r w:rsidRPr="006F0439">
        <w:rPr>
          <w:noProof/>
          <w:color w:val="051F8B"/>
        </w:rPr>
        <w:t>- u</w:t>
      </w:r>
      <w:r w:rsidRPr="006F0439">
        <w:rPr>
          <w:noProof/>
          <w:color w:val="000000" w:themeColor="text1"/>
        </w:rPr>
        <w:t>n questionnaire de sortie de formation est réalisé par le stagiaire.</w:t>
      </w:r>
      <w:r w:rsidRPr="006F0439">
        <w:rPr>
          <w:noProof/>
          <w:color w:val="000000" w:themeColor="text1"/>
        </w:rPr>
        <w:br/>
        <w:t xml:space="preserve">- un questionnaire de satisfaction est complété en fin de formation par le stagiaire. </w:t>
      </w:r>
      <w:r w:rsidRPr="006F0439">
        <w:rPr>
          <w:noProof/>
          <w:color w:val="000000" w:themeColor="text1"/>
        </w:rPr>
        <w:br/>
        <w:t>- un questionnaire sur les acquis du bénéficiaire est complété par le for</w:t>
      </w:r>
      <w:r w:rsidR="00ED002B">
        <w:rPr>
          <w:noProof/>
          <w:color w:val="000000" w:themeColor="text1"/>
        </w:rPr>
        <w:t>mateur</w:t>
      </w:r>
      <w:r w:rsidRPr="006F0439">
        <w:rPr>
          <w:noProof/>
          <w:color w:val="000000" w:themeColor="text1"/>
        </w:rPr>
        <w:t xml:space="preserve"> apr</w:t>
      </w:r>
      <w:r w:rsidR="00C62843">
        <w:rPr>
          <w:noProof/>
          <w:color w:val="000000" w:themeColor="text1"/>
        </w:rPr>
        <w:t>è</w:t>
      </w:r>
      <w:r w:rsidRPr="006F0439">
        <w:rPr>
          <w:noProof/>
          <w:color w:val="000000" w:themeColor="text1"/>
        </w:rPr>
        <w:t>s la formation.</w:t>
      </w:r>
      <w:r w:rsidRPr="006F0439">
        <w:rPr>
          <w:noProof/>
          <w:color w:val="000000" w:themeColor="text1"/>
        </w:rPr>
        <w:br/>
      </w:r>
    </w:p>
    <w:p w14:paraId="3CB08CB4" w14:textId="5517E8A8" w:rsidR="00E472CF" w:rsidRPr="006F0439" w:rsidRDefault="00A22DF3" w:rsidP="00E472CF">
      <w:pPr>
        <w:spacing w:line="240" w:lineRule="auto"/>
        <w:rPr>
          <w:noProof/>
        </w:rPr>
      </w:pPr>
      <w:r>
        <w:rPr>
          <w:b/>
          <w:bCs/>
          <w:noProof/>
          <w:color w:val="051F8B"/>
          <w:u w:val="single"/>
        </w:rPr>
        <w:t>Accueil personne en situation de handicap</w:t>
      </w:r>
      <w:r w:rsidR="00E472CF" w:rsidRPr="006F0439">
        <w:rPr>
          <w:b/>
          <w:bCs/>
          <w:noProof/>
          <w:color w:val="051F8B"/>
          <w:u w:val="single"/>
        </w:rPr>
        <w:t> </w:t>
      </w:r>
      <w:r w:rsidR="00E472CF" w:rsidRPr="00A22DF3">
        <w:rPr>
          <w:b/>
          <w:bCs/>
          <w:noProof/>
          <w:color w:val="051F8B"/>
        </w:rPr>
        <w:t xml:space="preserve">: </w:t>
      </w:r>
      <w:r w:rsidR="00E472CF" w:rsidRPr="006F0439">
        <w:rPr>
          <w:noProof/>
        </w:rPr>
        <w:t>Le Réseau Mesure s'engage à adapter les formations lorsque cela est possible, à des stagiaires handicapés. Une réponse personnalisée sera formulée en tenant compte de la nature du handicap et de la compatibilité logistique.</w:t>
      </w:r>
      <w:r w:rsidRPr="00A22DF3">
        <w:rPr>
          <w:rFonts w:cstheme="minorHAnsi"/>
          <w:bCs/>
        </w:rPr>
        <w:t xml:space="preserve"> </w:t>
      </w:r>
      <w:r w:rsidRPr="00CA54F3">
        <w:rPr>
          <w:rFonts w:cstheme="minorHAnsi"/>
          <w:bCs/>
        </w:rPr>
        <w:t xml:space="preserve">Afin de permettre à l’équipe pédagogique d’analyser </w:t>
      </w:r>
      <w:r>
        <w:rPr>
          <w:rFonts w:cstheme="minorHAnsi"/>
          <w:bCs/>
        </w:rPr>
        <w:t xml:space="preserve">les solutions </w:t>
      </w:r>
      <w:r w:rsidRPr="00CA54F3">
        <w:rPr>
          <w:rFonts w:cstheme="minorHAnsi"/>
          <w:bCs/>
        </w:rPr>
        <w:t xml:space="preserve">d’adaptation de la formation </w:t>
      </w:r>
      <w:r>
        <w:rPr>
          <w:rFonts w:cstheme="minorHAnsi"/>
          <w:bCs/>
        </w:rPr>
        <w:t xml:space="preserve">nous vous demandons de contacter si nécessaire, le référent handicap Claire ONFRAY, dès que possible, par mail :  </w:t>
      </w:r>
      <w:proofErr w:type="gramStart"/>
      <w:r w:rsidRPr="00A22DF3">
        <w:rPr>
          <w:rFonts w:cstheme="minorHAnsi"/>
          <w:bCs/>
          <w:i/>
          <w:iCs/>
        </w:rPr>
        <w:t>confray@reseau-mesure.com</w:t>
      </w:r>
      <w:r w:rsidRPr="00093F3E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ou</w:t>
      </w:r>
      <w:proofErr w:type="gramEnd"/>
      <w:r>
        <w:rPr>
          <w:rFonts w:cstheme="minorHAnsi"/>
          <w:bCs/>
        </w:rPr>
        <w:t xml:space="preserve"> par téléphone au</w:t>
      </w:r>
      <w:r w:rsidRPr="00093F3E">
        <w:rPr>
          <w:rFonts w:cstheme="minorHAnsi"/>
          <w:bCs/>
        </w:rPr>
        <w:t xml:space="preserve"> 0</w:t>
      </w:r>
      <w:r>
        <w:rPr>
          <w:rFonts w:cstheme="minorHAnsi"/>
          <w:bCs/>
        </w:rPr>
        <w:t>6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95</w:t>
      </w:r>
      <w:r w:rsidRPr="00093F3E">
        <w:rPr>
          <w:rFonts w:cstheme="minorHAnsi"/>
          <w:bCs/>
        </w:rPr>
        <w:t>.</w:t>
      </w:r>
      <w:r>
        <w:rPr>
          <w:rFonts w:cstheme="minorHAnsi"/>
          <w:bCs/>
        </w:rPr>
        <w:t>96.97.45</w:t>
      </w:r>
      <w:r w:rsidR="00ED002B">
        <w:rPr>
          <w:rFonts w:cstheme="minorHAnsi"/>
          <w:bCs/>
        </w:rPr>
        <w:t>.</w:t>
      </w:r>
      <w:r w:rsidR="006F0439">
        <w:rPr>
          <w:noProof/>
        </w:rPr>
        <w:br/>
      </w:r>
    </w:p>
    <w:p w14:paraId="0AF1C102" w14:textId="07149BFA" w:rsidR="00E472CF" w:rsidRPr="006F0439" w:rsidRDefault="00E472CF" w:rsidP="00E472CF">
      <w:pPr>
        <w:spacing w:line="240" w:lineRule="auto"/>
        <w:rPr>
          <w:noProof/>
          <w:color w:val="000000" w:themeColor="text1"/>
        </w:rPr>
      </w:pPr>
      <w:r w:rsidRPr="006F0439">
        <w:rPr>
          <w:b/>
          <w:bCs/>
          <w:noProof/>
          <w:color w:val="051F8B"/>
          <w:u w:val="single"/>
        </w:rPr>
        <w:t>Délais d’accès </w:t>
      </w:r>
      <w:r w:rsidRPr="006F0439">
        <w:rPr>
          <w:b/>
          <w:bCs/>
          <w:noProof/>
          <w:color w:val="051F8B"/>
        </w:rPr>
        <w:t xml:space="preserve">: </w:t>
      </w:r>
      <w:r w:rsidRPr="006F0439">
        <w:rPr>
          <w:noProof/>
        </w:rPr>
        <w:t>Prévoir entre 1 et 3 mois entre la demande de formation du bénéficiare et la date de formation.</w:t>
      </w:r>
    </w:p>
    <w:p w14:paraId="293154FD" w14:textId="4BB9C873" w:rsidR="00CC0E88" w:rsidRDefault="006F0439" w:rsidP="00CC0E88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>
        <w:rPr>
          <w:rFonts w:cstheme="minorHAnsi"/>
          <w:b/>
          <w:bCs/>
          <w:noProof/>
          <w:color w:val="051F8B"/>
          <w:u w:val="single"/>
        </w:rPr>
        <w:br/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Tarif</w:t>
      </w:r>
      <w:r w:rsidR="003A4542" w:rsidRPr="00E472CF">
        <w:rPr>
          <w:rFonts w:cstheme="minorHAnsi"/>
          <w:b/>
          <w:bCs/>
          <w:noProof/>
          <w:color w:val="051F8B"/>
          <w:u w:val="single"/>
        </w:rPr>
        <w:t xml:space="preserve"> </w:t>
      </w:r>
      <w:r w:rsidR="006258DD" w:rsidRPr="00E472CF">
        <w:rPr>
          <w:rFonts w:cstheme="minorHAnsi"/>
          <w:b/>
          <w:bCs/>
          <w:noProof/>
          <w:color w:val="051F8B"/>
          <w:u w:val="single"/>
        </w:rPr>
        <w:t>:</w:t>
      </w:r>
      <w:r w:rsidR="006258DD" w:rsidRPr="00E472CF">
        <w:rPr>
          <w:rFonts w:cstheme="minorHAnsi"/>
          <w:noProof/>
          <w:color w:val="051F8B"/>
        </w:rPr>
        <w:t xml:space="preserve"> </w:t>
      </w:r>
      <w:r w:rsidR="00CC0E88" w:rsidRPr="00CC0E88">
        <w:t>Nous consulter</w:t>
      </w:r>
      <w:r w:rsidR="004C4F93">
        <w:t xml:space="preserve"> (tarif exclusif pour un à six participants d’une même société)</w:t>
      </w:r>
    </w:p>
    <w:p w14:paraId="40F31398" w14:textId="77777777" w:rsidR="00CC0E88" w:rsidRDefault="00CC0E88" w:rsidP="00CC0E88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</w:p>
    <w:p w14:paraId="19AF59E1" w14:textId="13186041" w:rsidR="006F0439" w:rsidRDefault="006F0439" w:rsidP="00CC0E88">
      <w:pPr>
        <w:spacing w:after="0" w:line="240" w:lineRule="auto"/>
        <w:jc w:val="both"/>
        <w:rPr>
          <w:rFonts w:cstheme="minorHAnsi"/>
          <w:color w:val="7B7053" w:themeColor="accent5" w:themeShade="BF"/>
        </w:rPr>
      </w:pPr>
      <w:r w:rsidRPr="00054142">
        <w:rPr>
          <w:rFonts w:cstheme="minorHAnsi"/>
          <w:color w:val="7B7053" w:themeColor="accent5" w:themeShade="BF"/>
        </w:rPr>
        <w:t xml:space="preserve">Le Réseau Mesure est référencé Centre de formation </w:t>
      </w:r>
      <w:r w:rsidR="00ED002B">
        <w:rPr>
          <w:rFonts w:cstheme="minorHAnsi"/>
          <w:color w:val="7B7053" w:themeColor="accent5" w:themeShade="BF"/>
        </w:rPr>
        <w:t>certifié QUALIOPI</w:t>
      </w:r>
      <w:r w:rsidRPr="00054142">
        <w:rPr>
          <w:rFonts w:cstheme="minorHAnsi"/>
          <w:color w:val="7B7053" w:themeColor="accent5" w:themeShade="BF"/>
        </w:rPr>
        <w:t xml:space="preserve">, permettant une prise en charge de nos formations par </w:t>
      </w:r>
      <w:r w:rsidR="00B05185">
        <w:rPr>
          <w:rFonts w:cstheme="minorHAnsi"/>
          <w:color w:val="7B7053" w:themeColor="accent5" w:themeShade="BF"/>
        </w:rPr>
        <w:t>les</w:t>
      </w:r>
      <w:r w:rsidRPr="00054142">
        <w:rPr>
          <w:rFonts w:cstheme="minorHAnsi"/>
          <w:color w:val="7B7053" w:themeColor="accent5" w:themeShade="BF"/>
        </w:rPr>
        <w:t xml:space="preserve"> OPCO.</w:t>
      </w:r>
    </w:p>
    <w:p w14:paraId="1558246B" w14:textId="77777777" w:rsidR="00215138" w:rsidRPr="00E472CF" w:rsidRDefault="00215138" w:rsidP="006F0439">
      <w:pPr>
        <w:spacing w:after="0" w:line="240" w:lineRule="auto"/>
        <w:jc w:val="both"/>
        <w:rPr>
          <w:rFonts w:cstheme="minorHAnsi"/>
          <w:noProof/>
        </w:rPr>
      </w:pPr>
    </w:p>
    <w:p w14:paraId="7CA23B8C" w14:textId="15D8C372" w:rsidR="007B0AFA" w:rsidRPr="003F71C8" w:rsidRDefault="00ED625B" w:rsidP="00ED625B">
      <w:pPr>
        <w:tabs>
          <w:tab w:val="center" w:pos="4536"/>
          <w:tab w:val="right" w:pos="9072"/>
        </w:tabs>
        <w:spacing w:line="312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sectPr w:rsidR="007B0AFA" w:rsidRPr="003F71C8" w:rsidSect="00ED625B">
      <w:headerReference w:type="default" r:id="rId8"/>
      <w:footerReference w:type="default" r:id="rId9"/>
      <w:footerReference w:type="first" r:id="rId10"/>
      <w:pgSz w:w="11906" w:h="16838"/>
      <w:pgMar w:top="709" w:right="1416" w:bottom="1418" w:left="1418" w:header="1247" w:footer="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A92E" w14:textId="77777777" w:rsidR="00C4218A" w:rsidRDefault="00C4218A" w:rsidP="007662F3">
      <w:pPr>
        <w:spacing w:after="0" w:line="240" w:lineRule="auto"/>
      </w:pPr>
      <w:r>
        <w:separator/>
      </w:r>
    </w:p>
  </w:endnote>
  <w:endnote w:type="continuationSeparator" w:id="0">
    <w:p w14:paraId="092931A8" w14:textId="77777777" w:rsidR="00C4218A" w:rsidRDefault="00C4218A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821E" w14:textId="094CF302" w:rsidR="007662F3" w:rsidRDefault="00836174">
    <w:pPr>
      <w:pStyle w:val="Pieddepage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E9DE59" wp14:editId="6813561C">
              <wp:simplePos x="0" y="0"/>
              <wp:positionH relativeFrom="column">
                <wp:posOffset>1193165</wp:posOffset>
              </wp:positionH>
              <wp:positionV relativeFrom="paragraph">
                <wp:posOffset>-696595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8C2" w14:textId="77777777" w:rsidR="007662F3" w:rsidRPr="00ED625B" w:rsidRDefault="003F71C8" w:rsidP="007662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3B8F5E0F" w14:textId="251128F2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1B1AC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618285D" w14:textId="48DB6DD4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67D13320" w14:textId="77777777" w:rsidR="003F71C8" w:rsidRPr="00ED625B" w:rsidRDefault="003F71C8" w:rsidP="003F71C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p w14:paraId="5FA34D6E" w14:textId="77777777" w:rsidR="007662F3" w:rsidRPr="007662F3" w:rsidRDefault="007662F3" w:rsidP="007662F3">
                          <w:pPr>
                            <w:spacing w:after="0"/>
                            <w:jc w:val="center"/>
                          </w:pPr>
                        </w:p>
                        <w:p w14:paraId="16DE6A00" w14:textId="77777777" w:rsidR="007662F3" w:rsidRPr="003F71C8" w:rsidRDefault="007662F3" w:rsidP="003F71C8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6D955132" w14:textId="77777777" w:rsidR="007662F3" w:rsidRPr="007662F3" w:rsidRDefault="003F71C8" w:rsidP="007662F3">
                          <w:pPr>
                            <w:spacing w:after="0"/>
                            <w:jc w:val="center"/>
                          </w:pPr>
                          <w:r>
                            <w:t>www.reseau-mesure.com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9DE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3.95pt;margin-top:-54.85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" filled="f" stroked="f">
              <v:textbox style="mso-fit-shape-to-text:t">
                <w:txbxContent>
                  <w:p w14:paraId="73D488C2" w14:textId="77777777" w:rsidR="007662F3" w:rsidRPr="00ED625B" w:rsidRDefault="003F71C8" w:rsidP="007662F3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3B8F5E0F" w14:textId="251128F2" w:rsidR="003F71C8" w:rsidRPr="00ED625B" w:rsidRDefault="003F71C8" w:rsidP="003F71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1B1ACB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0618285D" w14:textId="48DB6DD4" w:rsidR="003F71C8" w:rsidRPr="00ED625B" w:rsidRDefault="003F71C8" w:rsidP="003F71C8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67D13320" w14:textId="77777777" w:rsidR="003F71C8" w:rsidRPr="00ED625B" w:rsidRDefault="003F71C8" w:rsidP="003F71C8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p w14:paraId="5FA34D6E" w14:textId="77777777" w:rsidR="007662F3" w:rsidRPr="007662F3" w:rsidRDefault="007662F3" w:rsidP="007662F3">
                    <w:pPr>
                      <w:spacing w:after="0"/>
                      <w:jc w:val="center"/>
                    </w:pPr>
                  </w:p>
                  <w:p w14:paraId="16DE6A00" w14:textId="77777777" w:rsidR="007662F3" w:rsidRPr="003F71C8" w:rsidRDefault="007662F3" w:rsidP="003F71C8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6D955132" w14:textId="77777777" w:rsidR="007662F3" w:rsidRPr="007662F3" w:rsidRDefault="003F71C8" w:rsidP="007662F3">
                    <w:pPr>
                      <w:spacing w:after="0"/>
                      <w:jc w:val="center"/>
                    </w:pPr>
                    <w:r>
                      <w:t>www.reseau-mesure.com</w:t>
                    </w:r>
                  </w:p>
                </w:txbxContent>
              </v:textbox>
            </v:shape>
          </w:pict>
        </mc:Fallback>
      </mc:AlternateContent>
    </w:r>
    <w:r w:rsidR="00ED625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AA7115" wp14:editId="1FB2C8D4">
              <wp:simplePos x="0" y="0"/>
              <wp:positionH relativeFrom="column">
                <wp:posOffset>-1119505</wp:posOffset>
              </wp:positionH>
              <wp:positionV relativeFrom="paragraph">
                <wp:posOffset>-702945</wp:posOffset>
              </wp:positionV>
              <wp:extent cx="7743825" cy="953770"/>
              <wp:effectExtent l="0" t="0" r="28575" b="177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953770"/>
                      </a:xfrm>
                      <a:prstGeom prst="rect">
                        <a:avLst/>
                      </a:prstGeom>
                      <a:solidFill>
                        <a:srgbClr val="051C7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246C3" id="Rectangle 16" o:spid="_x0000_s1026" style="position:absolute;margin-left:-88.15pt;margin-top:-55.35pt;width:609.7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" fillcolor="#051c7d" strokecolor="#845209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976591"/>
      <w:docPartObj>
        <w:docPartGallery w:val="Page Numbers (Bottom of Page)"/>
        <w:docPartUnique/>
      </w:docPartObj>
    </w:sdtPr>
    <w:sdtEndPr/>
    <w:sdtContent>
      <w:p w14:paraId="02A88AD9" w14:textId="77777777" w:rsidR="00EC75FC" w:rsidRDefault="007200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60D4" w14:textId="77777777" w:rsidR="00EC75FC" w:rsidRDefault="00DD5D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8BDD" w14:textId="77777777" w:rsidR="00C4218A" w:rsidRDefault="00C4218A" w:rsidP="007662F3">
      <w:pPr>
        <w:spacing w:after="0" w:line="240" w:lineRule="auto"/>
      </w:pPr>
      <w:r>
        <w:separator/>
      </w:r>
    </w:p>
  </w:footnote>
  <w:footnote w:type="continuationSeparator" w:id="0">
    <w:p w14:paraId="09B8C7BF" w14:textId="77777777" w:rsidR="00C4218A" w:rsidRDefault="00C4218A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C3C" w14:textId="27C03274" w:rsidR="00492C81" w:rsidRPr="000537CB" w:rsidRDefault="00D227EB" w:rsidP="00492C81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65408" behindDoc="0" locked="0" layoutInCell="1" allowOverlap="1" wp14:anchorId="54205704" wp14:editId="72F24028">
              <wp:simplePos x="0" y="0"/>
              <wp:positionH relativeFrom="page">
                <wp:posOffset>5619115</wp:posOffset>
              </wp:positionH>
              <wp:positionV relativeFrom="paragraph">
                <wp:posOffset>-791845</wp:posOffset>
              </wp:positionV>
              <wp:extent cx="1445895" cy="584200"/>
              <wp:effectExtent l="0" t="0" r="0" b="6350"/>
              <wp:wrapThrough wrapText="bothSides">
                <wp:wrapPolygon edited="0">
                  <wp:start x="854" y="0"/>
                  <wp:lineTo x="854" y="21130"/>
                  <wp:lineTo x="20490" y="21130"/>
                  <wp:lineTo x="20490" y="0"/>
                  <wp:lineTo x="854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79C80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26CBA3A2" w14:textId="77777777" w:rsidR="00492C81" w:rsidRPr="00A807A7" w:rsidRDefault="00492C81" w:rsidP="00492C81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6D513C1D" w14:textId="294C9525" w:rsidR="00492C81" w:rsidRPr="0033653D" w:rsidRDefault="001B1ACB" w:rsidP="00E472CF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2022-</w:t>
                          </w:r>
                          <w:r w:rsidR="00CC0E88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Théorie_Colibri </w:t>
                          </w:r>
                          <w:proofErr w:type="spellStart"/>
                          <w:r w:rsidR="00CC0E88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QC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0570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42.45pt;margin-top:-62.35pt;width:113.85pt;height: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" filled="f" stroked="f">
              <v:textbox>
                <w:txbxContent>
                  <w:p w14:paraId="0AC79C80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26CBA3A2" w14:textId="77777777" w:rsidR="00492C81" w:rsidRPr="00A807A7" w:rsidRDefault="00492C81" w:rsidP="00492C81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6D513C1D" w14:textId="294C9525" w:rsidR="00492C81" w:rsidRPr="0033653D" w:rsidRDefault="001B1ACB" w:rsidP="00E472CF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2022-</w:t>
                    </w:r>
                    <w:r w:rsidR="00CC0E88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Théorie_Colibri </w:t>
                    </w:r>
                    <w:proofErr w:type="spellStart"/>
                    <w:r w:rsidR="00CC0E88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QC</w:t>
                    </w:r>
                    <w:proofErr w:type="spellEnd"/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64384" behindDoc="0" locked="0" layoutInCell="1" allowOverlap="1" wp14:anchorId="44392A17" wp14:editId="509060FC">
          <wp:simplePos x="0" y="0"/>
          <wp:positionH relativeFrom="margin">
            <wp:posOffset>1576070</wp:posOffset>
          </wp:positionH>
          <wp:positionV relativeFrom="paragraph">
            <wp:posOffset>-340995</wp:posOffset>
          </wp:positionV>
          <wp:extent cx="1765300" cy="927501"/>
          <wp:effectExtent l="0" t="0" r="6350" b="635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92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5648" behindDoc="0" locked="0" layoutInCell="1" allowOverlap="1" wp14:anchorId="039241CF" wp14:editId="7A4C0070">
          <wp:simplePos x="0" y="0"/>
          <wp:positionH relativeFrom="column">
            <wp:posOffset>4185920</wp:posOffset>
          </wp:positionH>
          <wp:positionV relativeFrom="paragraph">
            <wp:posOffset>9525</wp:posOffset>
          </wp:positionV>
          <wp:extent cx="2152650" cy="288290"/>
          <wp:effectExtent l="0" t="0" r="0" b="0"/>
          <wp:wrapThrough wrapText="bothSides">
            <wp:wrapPolygon edited="0">
              <wp:start x="0" y="0"/>
              <wp:lineTo x="0" y="19982"/>
              <wp:lineTo x="21409" y="19982"/>
              <wp:lineTo x="21409" y="0"/>
              <wp:lineTo x="0" y="0"/>
            </wp:wrapPolygon>
          </wp:wrapThrough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0D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4CF692B4" wp14:editId="752C4F64">
              <wp:simplePos x="0" y="0"/>
              <wp:positionH relativeFrom="page">
                <wp:posOffset>228600</wp:posOffset>
              </wp:positionH>
              <wp:positionV relativeFrom="paragraph">
                <wp:posOffset>-534670</wp:posOffset>
              </wp:positionV>
              <wp:extent cx="1228725" cy="1171575"/>
              <wp:effectExtent l="0" t="0" r="9525" b="9525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171575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1C425" w14:textId="744004C6" w:rsidR="00CC0E88" w:rsidRDefault="009840D8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492C81" w:rsidRPr="009840D8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FORMATION</w:t>
                          </w:r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="00492C81" w:rsidRPr="009840D8"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CC0E88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présentiel</w:t>
                          </w:r>
                        </w:p>
                        <w:p w14:paraId="0C073F9C" w14:textId="77777777" w:rsidR="00CC0E88" w:rsidRDefault="00CC0E88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5184F38" w14:textId="7A892372" w:rsidR="00492C81" w:rsidRPr="009840D8" w:rsidRDefault="00492C81" w:rsidP="009840D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 w:rsidRPr="009840D8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el</w:t>
                          </w:r>
                          <w:proofErr w:type="gramEnd"/>
                          <w:r w:rsidRPr="00996E16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92B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18pt;margin-top:-42.1pt;width:96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" o:allowoverlap="f" fillcolor="#002060" stroked="f" strokeweight="1pt">
              <v:stroke joinstyle="miter"/>
              <v:textbox>
                <w:txbxContent>
                  <w:p w14:paraId="7A21C425" w14:textId="744004C6" w:rsidR="00CC0E88" w:rsidRDefault="009840D8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proofErr w:type="spellStart"/>
                    <w:r w:rsidR="00492C81" w:rsidRPr="009840D8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FORMATION</w:t>
                    </w:r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="00492C81" w:rsidRPr="009840D8"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 w:rsidR="00CC0E88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présentiel</w:t>
                    </w:r>
                  </w:p>
                  <w:p w14:paraId="0C073F9C" w14:textId="77777777" w:rsidR="00CC0E88" w:rsidRDefault="00CC0E88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5184F38" w14:textId="7A892372" w:rsidR="00492C81" w:rsidRPr="009840D8" w:rsidRDefault="00492C81" w:rsidP="009840D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9840D8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el</w:t>
                    </w:r>
                    <w:proofErr w:type="gramEnd"/>
                    <w:r w:rsidRPr="00996E16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D0F6DF" wp14:editId="1633284B">
              <wp:simplePos x="0" y="0"/>
              <wp:positionH relativeFrom="column">
                <wp:posOffset>-557530</wp:posOffset>
              </wp:positionH>
              <wp:positionV relativeFrom="paragraph">
                <wp:posOffset>55245</wp:posOffset>
              </wp:positionV>
              <wp:extent cx="85725" cy="85725"/>
              <wp:effectExtent l="0" t="0" r="9525" b="9525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Organigramme : Connecteu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8572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B818B" id="Organigramme : Connecteur 4" o:spid="_x0000_s1026" type="#_x0000_t120" style="position:absolute;margin-left:-43.9pt;margin-top:4.35pt;width:6.75pt;height: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E5A792D" wp14:editId="1F354321">
              <wp:simplePos x="0" y="0"/>
              <wp:positionH relativeFrom="column">
                <wp:posOffset>-490855</wp:posOffset>
              </wp:positionH>
              <wp:positionV relativeFrom="paragraph">
                <wp:posOffset>287655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" name="Organigramme : Connecteu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DB61" id="Organigramme : Connecteur 1" o:spid="_x0000_s1026" type="#_x0000_t120" style="position:absolute;margin-left:-38.65pt;margin-top:22.65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" fillcolor="#f0a22e [3204]" stroked="f">
              <w10:wrap type="through"/>
            </v:shape>
          </w:pict>
        </mc:Fallback>
      </mc:AlternateContent>
    </w:r>
    <w:r w:rsidR="009840D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6FF009" wp14:editId="2D9289CF">
              <wp:simplePos x="0" y="0"/>
              <wp:positionH relativeFrom="column">
                <wp:posOffset>-519430</wp:posOffset>
              </wp:positionH>
              <wp:positionV relativeFrom="paragraph">
                <wp:posOffset>-153670</wp:posOffset>
              </wp:positionV>
              <wp:extent cx="76200" cy="66675"/>
              <wp:effectExtent l="0" t="0" r="0" b="9525"/>
              <wp:wrapThrough wrapText="bothSides">
                <wp:wrapPolygon edited="0">
                  <wp:start x="0" y="0"/>
                  <wp:lineTo x="0" y="18514"/>
                  <wp:lineTo x="16200" y="18514"/>
                  <wp:lineTo x="1620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66675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BDF00" id="Organigramme : Connecteur 6" o:spid="_x0000_s1026" type="#_x0000_t120" style="position:absolute;margin-left:-40.9pt;margin-top:-12.1pt;width:6pt;height: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" fillcolor="#f0a22e [3204]" stroked="f">
              <w10:wrap type="through"/>
            </v:shape>
          </w:pict>
        </mc:Fallback>
      </mc:AlternateContent>
    </w:r>
    <w:r w:rsidR="00492C81">
      <w:rPr>
        <w:b/>
        <w:bCs/>
        <w:noProof/>
        <w:color w:val="F0A22E" w:themeColor="accent1"/>
        <w:sz w:val="28"/>
        <w:szCs w:val="28"/>
      </w:rPr>
      <w:tab/>
    </w:r>
    <w:r w:rsidR="00492C81">
      <w:rPr>
        <w:b/>
        <w:bCs/>
        <w:noProof/>
        <w:color w:val="F0A22E" w:themeColor="accent1"/>
        <w:sz w:val="28"/>
        <w:szCs w:val="28"/>
      </w:rPr>
      <w:tab/>
    </w:r>
  </w:p>
  <w:p w14:paraId="5A7BAF2E" w14:textId="1BF38A0B" w:rsidR="00492C81" w:rsidRPr="00996E16" w:rsidRDefault="00492C81" w:rsidP="00492C81">
    <w:pPr>
      <w:ind w:left="284"/>
      <w:jc w:val="center"/>
      <w:rPr>
        <w:b/>
        <w:bCs/>
        <w:noProof/>
        <w:color w:val="855309" w:themeColor="accent1" w:themeShade="80"/>
        <w:sz w:val="20"/>
        <w:szCs w:val="20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1.5pt;height:226.5pt" o:bullet="t">
        <v:imagedata r:id="rId1" o:title="acomservice"/>
      </v:shape>
    </w:pict>
  </w:numPicBullet>
  <w:abstractNum w:abstractNumId="0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0"/>
    <w:rsid w:val="00014A7D"/>
    <w:rsid w:val="00014C19"/>
    <w:rsid w:val="00027660"/>
    <w:rsid w:val="00032E84"/>
    <w:rsid w:val="000537CB"/>
    <w:rsid w:val="00075907"/>
    <w:rsid w:val="000825A8"/>
    <w:rsid w:val="00094C3D"/>
    <w:rsid w:val="000D57BF"/>
    <w:rsid w:val="000F1685"/>
    <w:rsid w:val="000F4C96"/>
    <w:rsid w:val="001105F0"/>
    <w:rsid w:val="00142000"/>
    <w:rsid w:val="001B1ACB"/>
    <w:rsid w:val="001B670D"/>
    <w:rsid w:val="001F1BAC"/>
    <w:rsid w:val="001F6D2A"/>
    <w:rsid w:val="00215138"/>
    <w:rsid w:val="00246169"/>
    <w:rsid w:val="002801DA"/>
    <w:rsid w:val="002D1A7A"/>
    <w:rsid w:val="002E194C"/>
    <w:rsid w:val="002E6542"/>
    <w:rsid w:val="0030226B"/>
    <w:rsid w:val="003A4542"/>
    <w:rsid w:val="003B41F2"/>
    <w:rsid w:val="003F71C8"/>
    <w:rsid w:val="00405298"/>
    <w:rsid w:val="0045729B"/>
    <w:rsid w:val="00482F0B"/>
    <w:rsid w:val="00492C81"/>
    <w:rsid w:val="004B08D4"/>
    <w:rsid w:val="004B6037"/>
    <w:rsid w:val="004C4F93"/>
    <w:rsid w:val="004E7BBB"/>
    <w:rsid w:val="005562D0"/>
    <w:rsid w:val="00564720"/>
    <w:rsid w:val="0057481C"/>
    <w:rsid w:val="005D37AA"/>
    <w:rsid w:val="005E0A89"/>
    <w:rsid w:val="00601D51"/>
    <w:rsid w:val="006258DD"/>
    <w:rsid w:val="0063434E"/>
    <w:rsid w:val="006360C4"/>
    <w:rsid w:val="00663759"/>
    <w:rsid w:val="006A2285"/>
    <w:rsid w:val="006B40E4"/>
    <w:rsid w:val="006C2DC5"/>
    <w:rsid w:val="006E4F81"/>
    <w:rsid w:val="006F0439"/>
    <w:rsid w:val="007004BD"/>
    <w:rsid w:val="00720057"/>
    <w:rsid w:val="007662F3"/>
    <w:rsid w:val="007E7DF0"/>
    <w:rsid w:val="00804D4A"/>
    <w:rsid w:val="0080698A"/>
    <w:rsid w:val="0081375C"/>
    <w:rsid w:val="00835296"/>
    <w:rsid w:val="00836174"/>
    <w:rsid w:val="0083728D"/>
    <w:rsid w:val="008D6707"/>
    <w:rsid w:val="00901CEA"/>
    <w:rsid w:val="0092344A"/>
    <w:rsid w:val="00942C0E"/>
    <w:rsid w:val="009655D6"/>
    <w:rsid w:val="00983B40"/>
    <w:rsid w:val="009840D8"/>
    <w:rsid w:val="00996E16"/>
    <w:rsid w:val="009B11C9"/>
    <w:rsid w:val="009B3B0E"/>
    <w:rsid w:val="009C3024"/>
    <w:rsid w:val="00A15E69"/>
    <w:rsid w:val="00A22DF3"/>
    <w:rsid w:val="00A3159E"/>
    <w:rsid w:val="00AD1AFA"/>
    <w:rsid w:val="00AE4A90"/>
    <w:rsid w:val="00B05185"/>
    <w:rsid w:val="00B87B0D"/>
    <w:rsid w:val="00BC6658"/>
    <w:rsid w:val="00C005E1"/>
    <w:rsid w:val="00C02EB4"/>
    <w:rsid w:val="00C4218A"/>
    <w:rsid w:val="00C62843"/>
    <w:rsid w:val="00C915F0"/>
    <w:rsid w:val="00CB3BE0"/>
    <w:rsid w:val="00CC0E88"/>
    <w:rsid w:val="00CC305D"/>
    <w:rsid w:val="00CD6F5E"/>
    <w:rsid w:val="00D227EB"/>
    <w:rsid w:val="00D5299B"/>
    <w:rsid w:val="00D64E53"/>
    <w:rsid w:val="00DD5D1D"/>
    <w:rsid w:val="00E0090E"/>
    <w:rsid w:val="00E0695D"/>
    <w:rsid w:val="00E15804"/>
    <w:rsid w:val="00E472CF"/>
    <w:rsid w:val="00E70F6F"/>
    <w:rsid w:val="00ED002B"/>
    <w:rsid w:val="00ED625B"/>
    <w:rsid w:val="00F20E70"/>
    <w:rsid w:val="00F63E56"/>
    <w:rsid w:val="00F74E4A"/>
    <w:rsid w:val="00FA12B0"/>
    <w:rsid w:val="00FC54D0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E0C6"/>
  <w15:chartTrackingRefBased/>
  <w15:docId w15:val="{351E9EEE-6EFF-4469-BC5D-2464F3E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70"/>
  </w:style>
  <w:style w:type="paragraph" w:styleId="Titre1">
    <w:name w:val="heading 1"/>
    <w:basedOn w:val="Normal"/>
    <w:link w:val="Titre1Car"/>
    <w:uiPriority w:val="9"/>
    <w:qFormat/>
    <w:rsid w:val="002D1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E7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2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E70"/>
  </w:style>
  <w:style w:type="character" w:styleId="Lienhypertexte">
    <w:name w:val="Hyperlink"/>
    <w:basedOn w:val="Policepardfaut"/>
    <w:uiPriority w:val="99"/>
    <w:unhideWhenUsed/>
    <w:rsid w:val="00F20E70"/>
    <w:rPr>
      <w:color w:val="AD1F1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0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0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0E7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E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2F3"/>
  </w:style>
  <w:style w:type="character" w:customStyle="1" w:styleId="Titre1Car">
    <w:name w:val="Titre 1 Car"/>
    <w:basedOn w:val="Policepardfaut"/>
    <w:link w:val="Titre1"/>
    <w:uiPriority w:val="9"/>
    <w:rsid w:val="002D1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775A-C1C2-4D0C-BB09-B70E8BB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Claire ONFRAY</cp:lastModifiedBy>
  <cp:revision>3</cp:revision>
  <cp:lastPrinted>2021-06-17T09:11:00Z</cp:lastPrinted>
  <dcterms:created xsi:type="dcterms:W3CDTF">2022-05-12T09:02:00Z</dcterms:created>
  <dcterms:modified xsi:type="dcterms:W3CDTF">2022-05-12T09:03:00Z</dcterms:modified>
</cp:coreProperties>
</file>