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0"/>
        <w:jc w:val="center"/>
        <w:rPr/>
      </w:pPr>
      <w:r>
        <w:rPr>
          <w:rFonts w:cs="Calibri"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>
      <w:pPr>
        <w:pStyle w:val="Normal"/>
        <w:spacing w:lineRule="auto" w:line="312"/>
        <w:ind w:left="284" w:hanging="0"/>
        <w:jc w:val="center"/>
        <w:rPr/>
      </w:pPr>
      <w:r>
        <w:rPr>
          <w:rFonts w:eastAsia="Times New Roman" w:cs="Calibri" w:cstheme="minorHAnsi"/>
          <w:b/>
          <w:bCs/>
          <w:color w:val="F29000"/>
          <w:sz w:val="26"/>
          <w:szCs w:val="26"/>
          <w:lang w:eastAsia="fr-FR"/>
        </w:rPr>
        <w:t>« Thermographie infrarouge pour l’industrie : Les bases et les bonnes pratiques – Niveau 1»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color w:val="002060"/>
          <w:sz w:val="24"/>
          <w:szCs w:val="24"/>
        </w:rPr>
      </w:pPr>
      <w:r>
        <w:rPr>
          <w:rFonts w:cs="Calibri" w:cstheme="minorHAnsi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>Objectifs de la formation </w:t>
      </w:r>
      <w:r>
        <w:rPr>
          <w:rFonts w:cs="Calibri" w:cstheme="minorHAnsi"/>
          <w:b/>
          <w:color w:val="002060"/>
        </w:rPr>
        <w:t xml:space="preserve">: </w:t>
      </w:r>
      <w:r>
        <w:rPr>
          <w:rFonts w:cs="Calibri" w:cstheme="minorHAnsi"/>
        </w:rPr>
        <w:t xml:space="preserve">Utiliser une caméra infrarouge pour la mesure de champs de température en considérant l’environnement et les variations d’émissivités.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>Durée de la formation </w:t>
      </w:r>
      <w:r>
        <w:rPr>
          <w:rFonts w:cs="Calibri" w:cstheme="minorHAnsi"/>
          <w:b/>
        </w:rPr>
        <w:t xml:space="preserve">:  </w:t>
      </w:r>
      <w:r>
        <w:rPr>
          <w:rFonts w:cs="Calibri" w:cstheme="minorHAnsi"/>
        </w:rPr>
        <w:t>La formation est organisée sur une journée de 8h45 à 17h00.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cs="Calibri" w:cstheme="minorHAnsi"/>
          <w:b/>
          <w:color w:val="002060"/>
          <w:u w:val="single"/>
        </w:rPr>
        <w:t xml:space="preserve">Contenu de la formation : </w:t>
      </w:r>
    </w:p>
    <w:p>
      <w:pPr>
        <w:pStyle w:val="ListParagraph"/>
        <w:spacing w:lineRule="auto" w:line="240" w:before="0" w:after="0"/>
        <w:ind w:left="1724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Comprendre le rayonnement calorifique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la notion d’émissivité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le fonctionnement d’une caméra infrarouge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Comprendre l’influence de l’environnement sur la mesure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Connaître les paramètres influençant la mesure avec une caméra thermique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Savoir réaliser une mesure juste de champs de température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Savoir choisir un objectif approprié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5535" w:leader="none"/>
        </w:tabs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718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529"/>
        <w:gridCol w:w="5659"/>
      </w:tblGrid>
      <w:tr>
        <w:trPr>
          <w:trHeight w:val="290" w:hRule="atLeast"/>
        </w:trPr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Programme journée 1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8h45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Présentation du formateur et des stagiaires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9h - 12h15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Questionnaire d'entrée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Histoire du rayonnement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Rayonnement d’un corps noir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Propriété émissive des corps réels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12h15-13h15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Pause déjeuner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13h15 – 16h45</w:t>
            </w:r>
          </w:p>
        </w:tc>
        <w:tc>
          <w:tcPr>
            <w:tcW w:w="5659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Imagerie infrarouge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Thermographie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Optiques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Exercices</w:t>
            </w:r>
          </w:p>
        </w:tc>
      </w:tr>
      <w:tr>
        <w:trPr>
          <w:trHeight w:val="290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16h45-17h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Questionnaire de sortie / satisfaction 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1905" distB="2540" distL="1905" distR="2540" simplePos="0" locked="0" layoutInCell="0" allowOverlap="1" relativeHeight="16" wp14:anchorId="42CF8ADA">
                <wp:simplePos x="0" y="0"/>
                <wp:positionH relativeFrom="rightMargin">
                  <wp:posOffset>175260</wp:posOffset>
                </wp:positionH>
                <wp:positionV relativeFrom="bottomMargin">
                  <wp:posOffset>-186690</wp:posOffset>
                </wp:positionV>
                <wp:extent cx="439420" cy="384810"/>
                <wp:effectExtent l="1905" t="1905" r="2540" b="2540"/>
                <wp:wrapNone/>
                <wp:docPr id="1" name="Rectangle : carré corné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38484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3600" path="m,l21600,l21600@4l@2,21600l,21600xnsem@2,21600l@3@5l21600@4xnsem@2,21600l@3@5l21600@4l@2,21600l,21600l,l21600,l21600@4nfe">
                <v:stroke joinstyle="miter"/>
                <v:formulas>
                  <v:f eqn="val #0"/>
                  <v:f eqn="prod @0 1 5"/>
                  <v:f eqn="sum width 0 @0"/>
                  <v:f eqn="sum @2 @1 0"/>
                  <v:f eqn="sum height 0 @0"/>
                  <v:f eqn="sum @4 @1 0"/>
                </v:formulas>
                <v:path gradientshapeok="t" o:connecttype="rect" textboxrect="0,0,21600,@4"/>
                <v:handles>
                  <v:h position="@2,21600"/>
                </v:handles>
              </v:shapetype>
              <v:shape id="shape_0" ID="Rectangle : carré corné 1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13.8pt;margin-top:-14.7pt;width:34.55pt;height:30.25pt;mso-wrap-style:square;v-text-anchor:top;mso-position-horizontal-relative:page" wp14:anchorId="42CF8ADA" type="_x0000_t65">
                <v:fill o:detectmouseclick="t" type="solid" color2="black"/>
                <v:stroke color="gray" weight="324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1418" w:gutter="0" w:header="1136" w:top="1193" w:footer="843" w:bottom="90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rotesque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left="-1134" w:right="-1418" w:hanging="0"/>
      <w:rPr/>
    </w:pPr>
    <w:r>
      <w:rPr/>
      <mc:AlternateContent>
        <mc:Choice Requires="wps">
          <w:drawing>
            <wp:anchor behindDoc="1" distT="12700" distB="12700" distL="12700" distR="12700" simplePos="0" locked="0" layoutInCell="0" allowOverlap="1" relativeHeight="2" wp14:anchorId="55AECF4A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7000" cy="1060450"/>
              <wp:effectExtent l="12700" t="12700" r="12700" b="12700"/>
              <wp:wrapNone/>
              <wp:docPr id="12" name="Rectangl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840" cy="1060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b177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6" path="m0,0l-2147483645,0l-2147483645,-2147483646l0,-2147483646xe" fillcolor="#002060" stroked="t" o:allowincell="f" style="position:absolute;margin-left:-70.2pt;margin-top:0.35pt;width:609.95pt;height:83.45pt;mso-wrap-style:none;v-text-anchor:middle" wp14:anchorId="55AECF4A">
              <v:fill o:detectmouseclick="t" type="solid" color2="#ffdf9f"/>
              <v:stroke color="#b17722" weight="25560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479995DA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2784475" cy="918210"/>
              <wp:effectExtent l="0" t="0" r="0" b="0"/>
              <wp:wrapNone/>
              <wp:docPr id="13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4600" cy="91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20209</w:t>
                          </w: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b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Start w:id="0" w:name="_Hlk40127440"/>
                          <w:bookmarkEnd w:id="0"/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Zone de texte 2" path="m0,0l-2147483645,0l-2147483645,-2147483646l0,-2147483646xe" stroked="f" o:allowincell="f" style="position:absolute;margin-left:0pt;margin-top:1.15pt;width:219.2pt;height:72.25pt;mso-wrap-style:square;v-text-anchor:top;mso-position-horizontal:left;mso-position-horizontal-relative:margin" wp14:anchorId="479995D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20209</w:t>
                    </w:r>
                    <w:r>
                      <w:rPr>
                        <w:rFonts w:cs="Arial" w:ascii="Arial" w:hAnsi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Start w:id="1" w:name="_Hlk40127440"/>
                    <w:bookmarkEnd w:id="1"/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 wp14:anchorId="01E99913">
              <wp:simplePos x="0" y="0"/>
              <wp:positionH relativeFrom="column">
                <wp:posOffset>3119120</wp:posOffset>
              </wp:positionH>
              <wp:positionV relativeFrom="paragraph">
                <wp:posOffset>17145</wp:posOffset>
              </wp:positionV>
              <wp:extent cx="2787650" cy="682625"/>
              <wp:effectExtent l="0" t="0" r="0" b="0"/>
              <wp:wrapNone/>
              <wp:docPr id="15" name="Zone de texte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480" cy="682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THERMOKRASIA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  <w:t xml:space="preserve">Centrale Lille - Bâtiment B7 - CS 20048 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color w:val="FFFFFF"/>
                              <w:sz w:val="18"/>
                              <w:szCs w:val="18"/>
                            </w:rPr>
                            <w:t>59651 VILLENEUVE D’ASCQ Cedex</w:t>
                          </w:r>
                        </w:p>
                        <w:p>
                          <w:pPr>
                            <w:pStyle w:val="Contenudecadre"/>
                            <w:spacing w:before="0" w:after="0"/>
                            <w:jc w:val="center"/>
                            <w:rPr>
                              <w:rFonts w:cs="Calibr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www.thermokrasia.com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_0" path="m0,0l-2147483645,0l-2147483645,-2147483646l0,-2147483646xe" stroked="f" o:allowincell="f" style="position:absolute;margin-left:245.6pt;margin-top:1.35pt;width:219.45pt;height:53.7pt;mso-wrap-style:square;v-text-anchor:top" wp14:anchorId="01E9991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18"/>
                        <w:szCs w:val="18"/>
                      </w:rPr>
                      <w:t>THERMOKRASIA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  <w:t xml:space="preserve">Centrale Lille - Bâtiment B7 - CS 20048 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color w:val="FFFFFF"/>
                        <w:sz w:val="18"/>
                        <w:szCs w:val="18"/>
                      </w:rPr>
                      <w:t>59651 VILLENEUVE D’ASCQ Cedex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cs="Calibri" w:cstheme="minorHAnsi"/>
                        <w:sz w:val="20"/>
                        <w:szCs w:val="20"/>
                      </w:rPr>
                    </w:pP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18"/>
                        <w:szCs w:val="18"/>
                        <w:u w:val="single"/>
                      </w:rPr>
                      <w:t>www.thermokrasia.com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left" w:pos="7662" w:leader="none"/>
      </w:tabs>
      <w:rPr>
        <w:b/>
        <w:b/>
        <w:bCs/>
        <w:color w:val="F0A22E" w:themeColor="accent1"/>
        <w:sz w:val="28"/>
        <w:szCs w:val="28"/>
      </w:rPr>
    </w:pPr>
    <w:r>
      <w:rPr>
        <w:b/>
        <w:bCs/>
        <w:color w:val="F0A22E" w:themeColor="accent1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0" relativeHeight="6" wp14:anchorId="52C04A8E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50975" cy="1069975"/>
              <wp:effectExtent l="0" t="0" r="0" b="0"/>
              <wp:wrapNone/>
              <wp:docPr id="3" name="Organigramme : Connecteur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0800" cy="106992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200"/>
                            <w:jc w:val="center"/>
                            <w:rPr>
                              <w:rFonts w:eastAsia="HGMaruGothicMPRO" w:cs="Calibri" w:cstheme="minorHAnsi"/>
                              <w:b/>
                              <w:b/>
                              <w:bCs/>
                              <w:i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 w:ascii="Grotesque" w:hAnsi="Grotesque" w:cstheme="minorHAnsi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="Calibri" w:cstheme="minorHAns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FORMATION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20" coordsize="21600,21600" o:spt="120" path="m,10800qy@7@8qx@9@10qy@11@12qx@13@14xe">
              <v:stroke joinstyle="miter"/>
              <v:formulas>
                <v:f eqn="sumangle 0 45 0"/>
                <v:f eqn="cos 10800 @0"/>
                <v:f eqn="sin 10800 @0"/>
                <v:f eqn="sum 10800 0 @1"/>
                <v:f eqn="sum 10800 @1 0"/>
                <v:f eqn="sum 10800 0 @2"/>
                <v:f eqn="sum 10800 @2 0"/>
                <v:f eqn="sum 10800 0 0"/>
                <v:f eqn="sum 0 10800 10800"/>
                <v:f eqn="sum 10800 @7 0"/>
                <v:f eqn="sum 10800 @8 0"/>
                <v:f eqn="sum 0 @9 10800"/>
                <v:f eqn="sum 10800 @10 0"/>
                <v:f eqn="sum 0 @11 10800"/>
                <v:f eqn="sum 0 @12 10800"/>
              </v:formulas>
              <v:path gradientshapeok="t" o:connecttype="rect" textboxrect="@3,@5,@4,@6"/>
            </v:shapetype>
            <v:shape id="shape_0" ID="Organigramme : Connecteur 3" path="l-2147483648,-2147483643l-2147483628,-2147483627l-2147483648,-2147483643l-2147483626,-2147483625xe" fillcolor="#002060" stroked="f" o:allowincell="f" style="position:absolute;margin-left:22.5pt;margin-top:-44.05pt;width:114.2pt;height:84.2pt;mso-wrap-style:square;v-text-anchor:middle;mso-position-horizontal-relative:page" wp14:anchorId="52C04A8E" type="_x0000_t120">
              <v:fill o:detectmouseclick="t" type="solid" color2="#ffdf9f"/>
              <v:stroke color="#3465a4" weight="25560" joinstyle="round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rFonts w:eastAsia="HGMaruGothicMPRO" w:cs="Calibri" w:cstheme="minorHAnsi"/>
                        <w:b/>
                        <w:b/>
                        <w:bCs/>
                        <w:i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Calibri" w:ascii="Grotesque" w:hAnsi="Grotesque" w:cstheme="minorHAnsi"/>
                        <w:color w:val="FFFFFF"/>
                        <w:sz w:val="20"/>
                        <w:szCs w:val="20"/>
                      </w:rPr>
                      <w:br/>
                    </w: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FORMATION </w:t>
                    </w:r>
                  </w:p>
                </w:txbxContent>
              </v:textbox>
              <w10:wrap type="none"/>
            </v:shape>
          </w:pict>
        </mc:Fallback>
      </mc:AlternateContent>
      <mc:AlternateContent>
        <mc:Choice Requires="wps">
          <w:drawing>
            <wp:anchor behindDoc="0" distT="0" distB="20320" distL="114300" distR="113030" simplePos="0" locked="0" layoutInCell="0" allowOverlap="1" relativeHeight="10" wp14:anchorId="2E4CEF87">
              <wp:simplePos x="0" y="0"/>
              <wp:positionH relativeFrom="column">
                <wp:posOffset>-139700</wp:posOffset>
              </wp:positionH>
              <wp:positionV relativeFrom="paragraph">
                <wp:posOffset>-268605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5" name="Organigramme : Connecteu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2" path="l-2147483648,-2147483643l-2147483628,-2147483627l-2147483648,-2147483643l-2147483626,-2147483625xe" fillcolor="#f0a22e" stroked="f" o:allowincell="f" style="position:absolute;margin-left:-11pt;margin-top:-21.15pt;width:7.7pt;height:7.7pt;mso-wrap-style:none;v-text-anchor:middle" wp14:anchorId="2E4CEF87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0" distT="0" distB="20320" distL="114300" distR="114300" simplePos="0" locked="0" layoutInCell="0" allowOverlap="1" relativeHeight="11" wp14:anchorId="558A2BD8">
              <wp:simplePos x="0" y="0"/>
              <wp:positionH relativeFrom="column">
                <wp:posOffset>-289560</wp:posOffset>
              </wp:positionH>
              <wp:positionV relativeFrom="paragraph">
                <wp:posOffset>-141605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6" path="l-2147483648,-2147483643l-2147483628,-2147483627l-2147483648,-2147483643l-2147483626,-2147483625xe" fillcolor="#f0a22e" stroked="f" o:allowincell="f" style="position:absolute;margin-left:-22.8pt;margin-top:-11.15pt;width:7.7pt;height:7.7pt;mso-wrap-style:none;v-text-anchor:middle" wp14:anchorId="558A2BD8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mc:AlternateContent>
        <mc:Choice Requires="wps">
          <w:drawing>
            <wp:anchor behindDoc="0" distT="635" distB="19685" distL="114300" distR="113030" simplePos="0" locked="0" layoutInCell="0" allowOverlap="1" relativeHeight="12" wp14:anchorId="7207F83F">
              <wp:simplePos x="0" y="0"/>
              <wp:positionH relativeFrom="column">
                <wp:posOffset>-280035</wp:posOffset>
              </wp:positionH>
              <wp:positionV relativeFrom="paragraph">
                <wp:posOffset>73025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80" cy="9828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7" path="l-2147483648,-2147483643l-2147483628,-2147483627l-2147483648,-2147483643l-2147483626,-2147483625xe" fillcolor="#f0a22e" stroked="f" o:allowincell="f" style="position:absolute;margin-left:-22.05pt;margin-top:5.75pt;width:7.7pt;height:7.7pt;mso-wrap-style:none;v-text-anchor:middle" wp14:anchorId="7207F83F" type="_x0000_t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4841875</wp:posOffset>
          </wp:positionH>
          <wp:positionV relativeFrom="paragraph">
            <wp:posOffset>29845</wp:posOffset>
          </wp:positionV>
          <wp:extent cx="686435" cy="77533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13665" distB="91440" distL="134620" distR="134620" simplePos="0" locked="0" layoutInCell="0" allowOverlap="1" relativeHeight="14" wp14:anchorId="37E719A8">
              <wp:simplePos x="0" y="0"/>
              <wp:positionH relativeFrom="margin">
                <wp:posOffset>4328160</wp:posOffset>
              </wp:positionH>
              <wp:positionV relativeFrom="paragraph">
                <wp:posOffset>-788035</wp:posOffset>
              </wp:positionV>
              <wp:extent cx="1732915" cy="819150"/>
              <wp:effectExtent l="0" t="0" r="0" b="0"/>
              <wp:wrapThrough wrapText="bothSides">
                <wp:wrapPolygon edited="0">
                  <wp:start x="712" y="0"/>
                  <wp:lineTo x="712" y="21098"/>
                  <wp:lineTo x="20658" y="21098"/>
                  <wp:lineTo x="20658" y="0"/>
                  <wp:lineTo x="712" y="0"/>
                </wp:wrapPolygon>
              </wp:wrapThrough>
              <wp:docPr id="9" name="Zone de text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040" cy="81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</w:r>
                        </w:p>
                        <w:p>
                          <w:pPr>
                            <w:pStyle w:val="En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rFonts w:cs="Calibri"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>
                          <w:pPr>
                            <w:pStyle w:val="Contenudecadre"/>
                            <w:pBdr>
                              <w:top w:val="single" w:sz="24" w:space="8" w:color="F0A22E"/>
                              <w:bottom w:val="single" w:sz="24" w:space="8" w:color="F0A22E"/>
                            </w:pBdr>
                            <w:spacing w:before="0" w:after="200"/>
                            <w:rPr>
                              <w:i/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-Thermographie infrarouge pour l’industrie - Thermokrasia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path="m0,0l-2147483645,0l-2147483645,-2147483646l0,-2147483646xe" stroked="f" o:allowincell="f" style="position:absolute;margin-left:340.8pt;margin-top:-62.05pt;width:136.4pt;height:64.45pt;mso-wrap-style:square;v-text-anchor:top;mso-position-horizontal-relative:margin" wp14:anchorId="37E719A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En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bCs/>
                        <w:color w:val="000000"/>
                        <w:sz w:val="10"/>
                        <w:szCs w:val="10"/>
                        <w:lang w:val="en-US"/>
                      </w:rPr>
                    </w:r>
                  </w:p>
                  <w:p>
                    <w:pPr>
                      <w:pStyle w:val="En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rFonts w:cs="Calibri"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>
                    <w:pPr>
                      <w:pStyle w:val="Contenudecadre"/>
                      <w:pBdr>
                        <w:top w:val="single" w:sz="24" w:space="8" w:color="F0A22E"/>
                        <w:bottom w:val="single" w:sz="24" w:space="8" w:color="F0A22E"/>
                      </w:pBdr>
                      <w:spacing w:before="0" w:after="200"/>
                      <w:rPr>
                        <w:i/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202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-Thermographie infrarouge pour l’industrie - Thermokrasia</w:t>
                    </w:r>
                  </w:p>
                </w:txbxContent>
              </v:textbox>
              <w10:wrap type="square"/>
            </v:rect>
          </w:pict>
        </mc:Fallback>
      </mc:AlternateContent>
      <w:tab/>
    </w: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ragraph">
            <wp:posOffset>-367030</wp:posOffset>
          </wp:positionV>
          <wp:extent cx="2042160" cy="1072515"/>
          <wp:effectExtent l="0" t="0" r="0" b="0"/>
          <wp:wrapNone/>
          <wp:docPr id="1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F0A22E" w:themeColor="accent1"/>
        <w:sz w:val="28"/>
        <w:szCs w:val="28"/>
      </w:rPr>
      <w:tab/>
    </w:r>
  </w:p>
  <w:p>
    <w:pPr>
      <w:pStyle w:val="Normal"/>
      <w:ind w:left="284" w:hanging="0"/>
      <w:jc w:val="center"/>
      <w:rPr>
        <w:b/>
        <w:b/>
        <w:bCs/>
        <w:color w:val="855309" w:themeColor="accent1" w:themeShade="80"/>
        <w:sz w:val="28"/>
        <w:szCs w:val="28"/>
      </w:rPr>
    </w:pPr>
    <w:r>
      <w:rPr>
        <w:b/>
        <w:bCs/>
        <w:color w:val="855309" w:themeColor="accent1" w:themeShade="80"/>
        <w:sz w:val="28"/>
        <w:szCs w:val="28"/>
      </w:rPr>
      <w:br/>
    </w:r>
  </w:p>
  <w:p>
    <w:pPr>
      <w:pStyle w:val="Entte"/>
      <w:ind w:left="2544" w:firstLine="3828"/>
      <w:jc w:val="center"/>
      <w:rPr>
        <w:bCs/>
        <w:sz w:val="10"/>
        <w:szCs w:val="10"/>
      </w:rPr>
    </w:pPr>
    <w:r>
      <w:rPr>
        <w:rFonts w:cs="Arial" w:ascii="Arial" w:hAnsi="Arial"/>
        <w:bCs/>
        <w:sz w:val="10"/>
        <w:szCs w:val="10"/>
        <w:lang w:eastAsia="fr-F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0b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C77C0E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880b9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47670"/>
    <w:rPr>
      <w:rFonts w:ascii="Segoe UI" w:hAnsi="Segoe UI" w:cs="Segoe UI"/>
      <w:sz w:val="18"/>
      <w:szCs w:val="18"/>
    </w:rPr>
  </w:style>
  <w:style w:type="character" w:styleId="LienInternet" w:customStyle="1">
    <w:name w:val="Hyperlink"/>
    <w:basedOn w:val="DefaultParagraphFont"/>
    <w:uiPriority w:val="99"/>
    <w:unhideWhenUsed/>
    <w:rsid w:val="000d71a7"/>
    <w:rPr>
      <w:color w:val="AD1F1F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095226"/>
    <w:rPr/>
  </w:style>
  <w:style w:type="character" w:styleId="Titre1Car" w:customStyle="1">
    <w:name w:val="Titre 1 Car"/>
    <w:basedOn w:val="DefaultParagraphFont"/>
    <w:uiPriority w:val="9"/>
    <w:qFormat/>
    <w:rsid w:val="00167c79"/>
    <w:rPr>
      <w:rFonts w:ascii="Cambria" w:hAnsi="Cambria" w:eastAsia="" w:cs="" w:asciiTheme="majorHAnsi" w:cstheme="majorBidi" w:eastAsiaTheme="majorEastAsia" w:hAnsiTheme="majorHAnsi"/>
      <w:color w:val="C77C0E" w:themeColor="accent1" w:themeShade="bf"/>
      <w:sz w:val="32"/>
      <w:szCs w:val="32"/>
    </w:rPr>
  </w:style>
  <w:style w:type="character" w:styleId="Quotedetailsdesc" w:customStyle="1">
    <w:name w:val="quote-details__desc"/>
    <w:basedOn w:val="DefaultParagraphFont"/>
    <w:qFormat/>
    <w:rsid w:val="00c4759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471c72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476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Header"/>
    <w:basedOn w:val="Normal"/>
    <w:uiPriority w:val="99"/>
    <w:unhideWhenUsed/>
    <w:rsid w:val="00095226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1250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9d618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96c26"/>
    <w:pPr>
      <w:spacing w:lineRule="auto" w:line="240" w:beforeAutospacing="1" w:afterAutospacing="1"/>
    </w:pPr>
    <w:rPr>
      <w:rFonts w:ascii="Calibri" w:hAnsi="Calibri" w:cs="Calibri"/>
      <w:lang w:eastAsia="fr-FR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4" ma:contentTypeDescription="Crée un document." ma:contentTypeScope="" ma:versionID="c06edfb93d93b5c2859c6499b6f7db42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d335a80295a815dfca622c7ca0c947c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806E-30D4-41E4-8F9A-A4CCAC9A8E02}"/>
</file>

<file path=customXml/itemProps2.xml><?xml version="1.0" encoding="utf-8"?>
<ds:datastoreItem xmlns:ds="http://schemas.openxmlformats.org/officeDocument/2006/customXml" ds:itemID="{A4A96BFF-AD11-491A-B94B-E0DBB200D7A0}"/>
</file>

<file path=customXml/itemProps3.xml><?xml version="1.0" encoding="utf-8"?>
<ds:datastoreItem xmlns:ds="http://schemas.openxmlformats.org/officeDocument/2006/customXml" ds:itemID="{DE821144-1D95-4DBB-B78F-8842E7CD4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LibreOffice/7.4.7.2$Linux_X86_64 LibreOffice_project/40$Build-2</Application>
  <AppVersion>15.0000</AppVersion>
  <DocSecurity>4</DocSecurity>
  <Pages>1</Pages>
  <Words>198</Words>
  <Characters>1175</Characters>
  <CharactersWithSpaces>1343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2022-05-09T08:35:00Z</dcterms:created>
  <dc:creator>Marianne Heraut</dc:creator>
  <dc:description/>
  <dc:language>fr-FR</dc:language>
  <cp:lastModifiedBy/>
  <cp:lastPrinted>2021-04-30T12:57:00Z</cp:lastPrinted>
  <dcterms:modified xsi:type="dcterms:W3CDTF">2023-10-19T13:26:40Z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</Properties>
</file>